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9E" w:rsidRPr="00D96907" w:rsidRDefault="0001279E" w:rsidP="00CC3621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Л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– ЛЮДИ</w:t>
      </w:r>
    </w:p>
    <w:p w:rsidR="0001279E" w:rsidRPr="00D96907" w:rsidRDefault="0001279E" w:rsidP="00CC3621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        </w:t>
      </w:r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– ИНТЕЛЛЕКТ</w:t>
      </w:r>
    </w:p>
    <w:p w:rsidR="0001279E" w:rsidRPr="00D96907" w:rsidRDefault="0001279E" w:rsidP="00CC3621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– ДОБРОСОВЕСТНОСТЬ</w:t>
      </w:r>
    </w:p>
    <w:p w:rsidR="0001279E" w:rsidRPr="00D96907" w:rsidRDefault="0001279E" w:rsidP="00CC3621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Е</w:t>
      </w: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– ЕДИНСТВО</w:t>
      </w:r>
    </w:p>
    <w:p w:rsidR="0001279E" w:rsidRPr="00D96907" w:rsidRDefault="0001279E" w:rsidP="006258DE">
      <w:pPr>
        <w:spacing w:after="0" w:line="72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D9690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</w:t>
      </w:r>
      <w:proofErr w:type="gramEnd"/>
      <w:r w:rsidRPr="00D96907">
        <w:rPr>
          <w:rFonts w:ascii="Times New Roman" w:hAnsi="Times New Roman" w:cs="Times New Roman"/>
          <w:color w:val="000000"/>
          <w:sz w:val="32"/>
          <w:szCs w:val="32"/>
        </w:rPr>
        <w:t xml:space="preserve"> – РАБОТА</w:t>
      </w:r>
    </w:p>
    <w:p w:rsidR="0001279E" w:rsidRPr="002916BB" w:rsidRDefault="0001279E" w:rsidP="006258DE">
      <w:pPr>
        <w:pStyle w:val="af1"/>
        <w:tabs>
          <w:tab w:val="left" w:pos="10261"/>
          <w:tab w:val="left" w:pos="10317"/>
        </w:tabs>
        <w:spacing w:line="360" w:lineRule="auto"/>
        <w:ind w:right="-67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Организации, входящие в</w:t>
      </w:r>
      <w:r w:rsidRPr="002916B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Группу Компаний «Л.И.Д.Е.Р.»:</w:t>
      </w:r>
    </w:p>
    <w:p w:rsidR="0001279E" w:rsidRPr="00FD5124" w:rsidRDefault="0001279E" w:rsidP="00CC3621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spacing w:after="240"/>
        <w:ind w:right="-679"/>
        <w:jc w:val="both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1. Общество с ограниченной ответственностью Ресурсный Центр «Лидер» г. Пенза </w:t>
      </w:r>
    </w:p>
    <w:p w:rsidR="0001279E" w:rsidRPr="00F9591B" w:rsidRDefault="0001279E" w:rsidP="000E511C">
      <w:pPr>
        <w:pStyle w:val="af1"/>
        <w:tabs>
          <w:tab w:val="left" w:pos="10261"/>
          <w:tab w:val="left" w:pos="10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2.  Общество с ограниченной ответственностью Центр аудита и охраны труда «Лидер»     </w:t>
      </w:r>
    </w:p>
    <w:p w:rsidR="0001279E" w:rsidRDefault="0001279E" w:rsidP="000E511C">
      <w:pPr>
        <w:pStyle w:val="af1"/>
        <w:tabs>
          <w:tab w:val="left" w:pos="10261"/>
          <w:tab w:val="left" w:pos="10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г. Москва </w:t>
      </w:r>
    </w:p>
    <w:p w:rsidR="0001279E" w:rsidRDefault="0001279E" w:rsidP="00D96907">
      <w:pPr>
        <w:pStyle w:val="af1"/>
        <w:tabs>
          <w:tab w:val="left" w:pos="10261"/>
          <w:tab w:val="left" w:pos="1031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9591B">
        <w:rPr>
          <w:rFonts w:ascii="Times New Roman" w:hAnsi="Times New Roman" w:cs="Times New Roman"/>
          <w:sz w:val="24"/>
          <w:szCs w:val="24"/>
        </w:rPr>
        <w:t>Обособленное структурное подразделение общества с ограниченной ответственностью Центр аудита и охраны труда «Лидер» г. Пенз</w:t>
      </w:r>
      <w:r w:rsidRPr="005B0DA2">
        <w:rPr>
          <w:rFonts w:ascii="Times New Roman" w:hAnsi="Times New Roman" w:cs="Times New Roman"/>
          <w:sz w:val="24"/>
          <w:szCs w:val="24"/>
          <w:highlight w:val="lightGray"/>
        </w:rPr>
        <w:t>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ы на конце не пишут!!! Правильно «а»</w:t>
      </w: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9591B">
        <w:rPr>
          <w:rFonts w:ascii="Times New Roman" w:hAnsi="Times New Roman" w:cs="Times New Roman"/>
          <w:sz w:val="24"/>
          <w:szCs w:val="24"/>
        </w:rPr>
        <w:t xml:space="preserve">Обособленное структурное подразделение общества с ограниченной ответственностью Центр аудита и охраны труда «Лидер» г. </w:t>
      </w:r>
      <w:r>
        <w:rPr>
          <w:rFonts w:ascii="Times New Roman" w:hAnsi="Times New Roman" w:cs="Times New Roman"/>
          <w:sz w:val="24"/>
          <w:szCs w:val="24"/>
        </w:rPr>
        <w:t>Ульяновск</w:t>
      </w: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9591B">
        <w:rPr>
          <w:rFonts w:ascii="Times New Roman" w:hAnsi="Times New Roman" w:cs="Times New Roman"/>
          <w:sz w:val="24"/>
          <w:szCs w:val="24"/>
        </w:rPr>
        <w:t xml:space="preserve">. Общество с ограниченной ответственностью Центр аудита и охраны труда «Лидер»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591B">
        <w:rPr>
          <w:rFonts w:ascii="Times New Roman" w:hAnsi="Times New Roman" w:cs="Times New Roman"/>
          <w:sz w:val="24"/>
          <w:szCs w:val="24"/>
        </w:rPr>
        <w:t xml:space="preserve"> г. Симферополь</w:t>
      </w:r>
    </w:p>
    <w:p w:rsidR="0001279E" w:rsidRDefault="0001279E" w:rsidP="006258DE">
      <w:pPr>
        <w:pStyle w:val="af1"/>
        <w:tabs>
          <w:tab w:val="left" w:pos="10261"/>
          <w:tab w:val="left" w:pos="10317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9591B">
        <w:rPr>
          <w:rFonts w:ascii="Times New Roman" w:hAnsi="Times New Roman" w:cs="Times New Roman"/>
          <w:sz w:val="24"/>
          <w:szCs w:val="24"/>
        </w:rPr>
        <w:t xml:space="preserve">. 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F9591B">
        <w:rPr>
          <w:rFonts w:ascii="Times New Roman" w:hAnsi="Times New Roman" w:cs="Times New Roman"/>
          <w:sz w:val="24"/>
          <w:szCs w:val="24"/>
        </w:rPr>
        <w:t xml:space="preserve">ентр специальной оценки условий труда </w:t>
      </w:r>
      <w:r>
        <w:rPr>
          <w:rFonts w:ascii="Times New Roman" w:hAnsi="Times New Roman" w:cs="Times New Roman"/>
          <w:sz w:val="24"/>
          <w:szCs w:val="24"/>
        </w:rPr>
        <w:t>«Лидер» г. Симферополь</w:t>
      </w:r>
    </w:p>
    <w:p w:rsidR="0001279E" w:rsidRPr="006258DE" w:rsidRDefault="0001279E" w:rsidP="006258DE">
      <w:pPr>
        <w:pStyle w:val="af1"/>
        <w:tabs>
          <w:tab w:val="left" w:pos="10261"/>
          <w:tab w:val="left" w:pos="10317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Pr="00D96907" w:rsidRDefault="0001279E" w:rsidP="00D96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79E" w:rsidRDefault="0001279E" w:rsidP="002E7FD0">
      <w:pPr>
        <w:rPr>
          <w:b/>
          <w:bCs/>
          <w:sz w:val="28"/>
          <w:szCs w:val="28"/>
        </w:rPr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Pr="002916BB" w:rsidRDefault="0001279E" w:rsidP="008C7169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916BB">
        <w:rPr>
          <w:rFonts w:ascii="Times New Roman" w:hAnsi="Times New Roman" w:cs="Times New Roman"/>
          <w:b/>
          <w:bCs/>
          <w:sz w:val="36"/>
          <w:szCs w:val="36"/>
          <w:u w:val="single"/>
        </w:rPr>
        <w:t>ЦЕЛЬ Группы Компаний «Л.И.Д.Е.Р.»</w:t>
      </w:r>
    </w:p>
    <w:p w:rsidR="0001279E" w:rsidRPr="00FD5124" w:rsidRDefault="004057F2" w:rsidP="008C7169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ragraph">
                  <wp:posOffset>20320</wp:posOffset>
                </wp:positionV>
                <wp:extent cx="381000" cy="295275"/>
                <wp:effectExtent l="50800" t="10795" r="6350" b="55880"/>
                <wp:wrapNone/>
                <wp:docPr id="4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952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280pt;margin-top:1.6pt;width:30pt;height:2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8255</wp:posOffset>
                </wp:positionV>
                <wp:extent cx="409575" cy="323850"/>
                <wp:effectExtent l="5715" t="8255" r="41910" b="48895"/>
                <wp:wrapNone/>
                <wp:docPr id="3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3238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56.95pt;margin-top:.65pt;width:32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" strokeweight=".5pt">
                <v:stroke endarrow="block" joinstyle="miter"/>
              </v:shape>
            </w:pict>
          </mc:Fallback>
        </mc:AlternateContent>
      </w:r>
    </w:p>
    <w:p w:rsidR="0001279E" w:rsidRPr="00FD5124" w:rsidRDefault="0001279E" w:rsidP="008C7169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Default="0001279E" w:rsidP="008C7169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C7169">
        <w:rPr>
          <w:rFonts w:ascii="Times New Roman" w:hAnsi="Times New Roman" w:cs="Times New Roman"/>
          <w:b/>
          <w:bCs/>
          <w:sz w:val="28"/>
          <w:szCs w:val="28"/>
        </w:rPr>
        <w:t>Коммерческая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C71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169">
        <w:rPr>
          <w:rFonts w:ascii="Times New Roman" w:hAnsi="Times New Roman" w:cs="Times New Roman"/>
          <w:b/>
          <w:bCs/>
          <w:sz w:val="28"/>
          <w:szCs w:val="28"/>
        </w:rPr>
        <w:t>Социальная</w:t>
      </w:r>
    </w:p>
    <w:p w:rsidR="0001279E" w:rsidRDefault="0001279E" w:rsidP="008C7169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279E" w:rsidRDefault="0001279E" w:rsidP="00D96907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Коммерческая  </w:t>
      </w:r>
    </w:p>
    <w:p w:rsidR="0001279E" w:rsidRPr="008C7169" w:rsidRDefault="0001279E" w:rsidP="00D96907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</w:p>
    <w:p w:rsidR="0001279E" w:rsidRPr="00F9591B" w:rsidRDefault="0001279E" w:rsidP="008C7169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>Главная цель к</w:t>
      </w:r>
      <w:r>
        <w:rPr>
          <w:rFonts w:ascii="Times New Roman" w:hAnsi="Times New Roman" w:cs="Times New Roman"/>
          <w:sz w:val="24"/>
          <w:szCs w:val="24"/>
        </w:rPr>
        <w:t>оммерческой деятельности Группы</w:t>
      </w:r>
      <w:r w:rsidRPr="00F9591B">
        <w:rPr>
          <w:rFonts w:ascii="Times New Roman" w:hAnsi="Times New Roman" w:cs="Times New Roman"/>
          <w:sz w:val="24"/>
          <w:szCs w:val="24"/>
        </w:rPr>
        <w:t xml:space="preserve"> компаний «Л.И.Д.Е.Р.» - получение прибыли через удовлетворение спроса заказчика при высоком качестве предоставляемой услуги.</w:t>
      </w:r>
    </w:p>
    <w:p w:rsidR="0001279E" w:rsidRPr="00FD5124" w:rsidRDefault="0001279E" w:rsidP="008C7169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FD5124" w:rsidRDefault="0001279E" w:rsidP="00D96907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5124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Социальная</w:t>
      </w:r>
    </w:p>
    <w:p w:rsidR="0001279E" w:rsidRPr="00FD5124" w:rsidRDefault="0001279E" w:rsidP="00D96907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279E" w:rsidRPr="00F9591B" w:rsidRDefault="0001279E" w:rsidP="008C7169">
      <w:pPr>
        <w:pStyle w:val="af1"/>
        <w:tabs>
          <w:tab w:val="left" w:pos="10261"/>
          <w:tab w:val="left" w:pos="10317"/>
        </w:tabs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Главная социальная цель деятельности Группы компаний «Л.И.Д.Е.Р.» - сохранение жизни и здоровья работоспособного населения РФ, через помощь предприятиям в соблюдении Трудового Законодательства РФ. </w:t>
      </w:r>
    </w:p>
    <w:p w:rsidR="0001279E" w:rsidRPr="00FD5124" w:rsidRDefault="0001279E" w:rsidP="008C7169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1831F1" w:rsidRDefault="0001279E" w:rsidP="00D96907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831F1">
        <w:rPr>
          <w:rFonts w:ascii="Times New Roman" w:hAnsi="Times New Roman" w:cs="Times New Roman"/>
          <w:b/>
          <w:bCs/>
          <w:sz w:val="36"/>
          <w:szCs w:val="36"/>
          <w:u w:val="single"/>
        </w:rPr>
        <w:t>Миссия Группы Компаний «Л.И.Д.Е.Р.»</w:t>
      </w:r>
    </w:p>
    <w:p w:rsidR="0001279E" w:rsidRPr="00FD5124" w:rsidRDefault="0001279E" w:rsidP="00D96907">
      <w:pPr>
        <w:pStyle w:val="af1"/>
        <w:tabs>
          <w:tab w:val="left" w:pos="10261"/>
          <w:tab w:val="left" w:pos="10317"/>
        </w:tabs>
        <w:ind w:right="-67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279E" w:rsidRPr="00720386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2038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Миссия Группы Компаний «Л.И.Д.Е.Р.»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</w:p>
    <w:p w:rsidR="0001279E" w:rsidRPr="00D41A9B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01279E" w:rsidRPr="00F9591B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Короткий вариант – </w:t>
      </w:r>
      <w:r w:rsidRPr="00633A2E">
        <w:rPr>
          <w:rFonts w:ascii="Times New Roman" w:hAnsi="Times New Roman" w:cs="Times New Roman"/>
          <w:b/>
          <w:bCs/>
          <w:sz w:val="24"/>
          <w:szCs w:val="24"/>
        </w:rPr>
        <w:t>«Мы продаем не услугу, а Результат!»</w:t>
      </w:r>
    </w:p>
    <w:p w:rsidR="0001279E" w:rsidRPr="00F9591B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279E" w:rsidRPr="00F9591B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 xml:space="preserve">Расширенный вариант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3A2E">
        <w:rPr>
          <w:rFonts w:ascii="Times New Roman" w:hAnsi="Times New Roman" w:cs="Times New Roman"/>
          <w:b/>
          <w:bCs/>
          <w:sz w:val="24"/>
          <w:szCs w:val="24"/>
        </w:rPr>
        <w:t>Мы работаем на благо развития организаций Российской Федерации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A2E">
        <w:rPr>
          <w:rFonts w:ascii="Times New Roman" w:hAnsi="Times New Roman" w:cs="Times New Roman"/>
          <w:b/>
          <w:bCs/>
          <w:sz w:val="24"/>
          <w:szCs w:val="24"/>
        </w:rPr>
        <w:t xml:space="preserve"> путем ежедневной помощи в соблюдении законодательства, тем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самым </w:t>
      </w:r>
      <w:r w:rsidRPr="00633A2E">
        <w:rPr>
          <w:rFonts w:ascii="Times New Roman" w:hAnsi="Times New Roman" w:cs="Times New Roman"/>
          <w:b/>
          <w:bCs/>
          <w:sz w:val="24"/>
          <w:szCs w:val="24"/>
        </w:rPr>
        <w:t>сокращая риски работодателя и сохраняя жизнь и здоровье трудоспособного населения страны. При этом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A2E">
        <w:rPr>
          <w:rFonts w:ascii="Times New Roman" w:hAnsi="Times New Roman" w:cs="Times New Roman"/>
          <w:b/>
          <w:bCs/>
          <w:sz w:val="24"/>
          <w:szCs w:val="24"/>
        </w:rPr>
        <w:t xml:space="preserve"> главной ценностью нашей организации являются люди – сотрудники как ГК «Л.И.Д.Е.Р.», так и работники наших партнеров</w:t>
      </w:r>
      <w:proofErr w:type="gramStart"/>
      <w:r w:rsidRPr="00F959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279E" w:rsidRPr="00F9591B" w:rsidRDefault="0001279E" w:rsidP="00611D1F">
      <w:pPr>
        <w:pStyle w:val="af1"/>
        <w:tabs>
          <w:tab w:val="left" w:pos="10261"/>
          <w:tab w:val="left" w:pos="1031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91B">
        <w:rPr>
          <w:rFonts w:ascii="Times New Roman" w:hAnsi="Times New Roman" w:cs="Times New Roman"/>
          <w:sz w:val="24"/>
          <w:szCs w:val="24"/>
        </w:rPr>
        <w:tab/>
      </w: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279E" w:rsidRPr="00F9591B" w:rsidRDefault="0001279E" w:rsidP="00D96907">
      <w:pPr>
        <w:pStyle w:val="af1"/>
        <w:tabs>
          <w:tab w:val="left" w:pos="10261"/>
          <w:tab w:val="left" w:pos="1031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279E" w:rsidRDefault="0001279E" w:rsidP="00D96907">
      <w:pPr>
        <w:pStyle w:val="af1"/>
        <w:tabs>
          <w:tab w:val="left" w:pos="10261"/>
          <w:tab w:val="left" w:pos="10317"/>
        </w:tabs>
        <w:ind w:right="-6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4754F0">
      <w:pPr>
        <w:jc w:val="center"/>
      </w:pPr>
    </w:p>
    <w:p w:rsidR="0001279E" w:rsidRDefault="0001279E" w:rsidP="00611D1F"/>
    <w:p w:rsidR="0001279E" w:rsidRPr="00C06FE7" w:rsidRDefault="0001279E" w:rsidP="007A262E">
      <w:pPr>
        <w:pStyle w:val="1"/>
        <w:spacing w:before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Общество с ограниченной ответственностью </w:t>
      </w:r>
      <w:r w:rsidRPr="00C06FE7">
        <w:rPr>
          <w:rFonts w:ascii="Times New Roman" w:hAnsi="Times New Roman" w:cs="Times New Roman"/>
          <w:sz w:val="40"/>
          <w:szCs w:val="40"/>
        </w:rPr>
        <w:t>Центр Аудита и Охраны Труда «Лидер» г. Москва</w:t>
      </w:r>
    </w:p>
    <w:p w:rsidR="0001279E" w:rsidRPr="00C06FE7" w:rsidRDefault="0001279E" w:rsidP="00C06FE7"/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Pr="00961A35" w:rsidRDefault="004057F2" w:rsidP="00961A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-83185</wp:posOffset>
            </wp:positionV>
            <wp:extent cx="3449955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469" y="21497"/>
                <wp:lineTo x="21469" y="0"/>
                <wp:lineTo x="0" y="0"/>
              </wp:wrapPolygon>
            </wp:wrapTight>
            <wp:docPr id="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Вице-президент ГК «Л.И.Д.Е.Р.»,                                     </w:t>
      </w:r>
    </w:p>
    <w:p w:rsidR="0001279E" w:rsidRPr="00961A35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генеральный директор ООО Центр аудита и охраны </w:t>
      </w:r>
    </w:p>
    <w:p w:rsidR="0001279E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труда «Лидер» г. Москва, </w:t>
      </w:r>
    </w:p>
    <w:p w:rsidR="0001279E" w:rsidRPr="00961A35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961A35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генеральный директор ООО Центр аудита и охраны </w:t>
      </w:r>
    </w:p>
    <w:p w:rsidR="0001279E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труда «Лидер» республика Крым, г. Симферополь   </w:t>
      </w:r>
    </w:p>
    <w:p w:rsidR="0001279E" w:rsidRPr="00961A35" w:rsidRDefault="0001279E" w:rsidP="00961A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1A3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01279E" w:rsidRPr="00961A35" w:rsidRDefault="0001279E" w:rsidP="00961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1A35">
        <w:rPr>
          <w:rFonts w:ascii="Times New Roman" w:hAnsi="Times New Roman" w:cs="Times New Roman"/>
          <w:b/>
          <w:bCs/>
          <w:sz w:val="28"/>
          <w:szCs w:val="28"/>
        </w:rPr>
        <w:t xml:space="preserve">М.Е. Жуковский </w:t>
      </w: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  <w:t>НаПРАВЛЕНИЯ РАБОТ:</w:t>
      </w: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2"/>
          <w:szCs w:val="32"/>
        </w:rPr>
      </w:pPr>
    </w:p>
    <w:p w:rsidR="0001279E" w:rsidRPr="00EC59B0" w:rsidRDefault="0001279E" w:rsidP="00EC59B0">
      <w:pPr>
        <w:pStyle w:val="af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C59B0">
        <w:rPr>
          <w:rFonts w:ascii="Times New Roman" w:hAnsi="Times New Roman" w:cs="Times New Roman"/>
          <w:b/>
          <w:bCs/>
          <w:sz w:val="32"/>
          <w:szCs w:val="32"/>
          <w:u w:val="single"/>
        </w:rPr>
        <w:t>Аудит кадрового делопроизводства</w:t>
      </w:r>
    </w:p>
    <w:p w:rsidR="0001279E" w:rsidRPr="00EC59B0" w:rsidRDefault="0001279E" w:rsidP="001974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EC59B0">
        <w:rPr>
          <w:rFonts w:ascii="Times New Roman" w:hAnsi="Times New Roman" w:cs="Times New Roman"/>
          <w:b/>
          <w:bCs/>
          <w:sz w:val="24"/>
          <w:szCs w:val="24"/>
        </w:rPr>
        <w:t>Аудит кадрового делопроизводства</w:t>
      </w:r>
      <w:r w:rsidRPr="00EC59B0">
        <w:rPr>
          <w:rFonts w:ascii="Times New Roman" w:hAnsi="Times New Roman" w:cs="Times New Roman"/>
          <w:sz w:val="24"/>
          <w:szCs w:val="24"/>
        </w:rPr>
        <w:t> — это анализ документации отдела кадров на предмет соответствия Трудовому Законодательству Российской Федерации, а также внутренним локальным документам компании.</w:t>
      </w:r>
    </w:p>
    <w:p w:rsidR="0001279E" w:rsidRPr="00EC59B0" w:rsidRDefault="0001279E" w:rsidP="001974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9B0">
        <w:rPr>
          <w:rFonts w:ascii="Times New Roman" w:hAnsi="Times New Roman" w:cs="Times New Roman"/>
          <w:b/>
          <w:bCs/>
          <w:sz w:val="24"/>
          <w:szCs w:val="24"/>
        </w:rPr>
        <w:t xml:space="preserve">     Аудит кадрового делопроизводства </w:t>
      </w:r>
      <w:r w:rsidRPr="00EC59B0">
        <w:rPr>
          <w:rFonts w:ascii="Times New Roman" w:hAnsi="Times New Roman" w:cs="Times New Roman"/>
          <w:sz w:val="24"/>
          <w:szCs w:val="24"/>
        </w:rPr>
        <w:t>— </w:t>
      </w:r>
      <w:r w:rsidRPr="00EC5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 уменьшение рисков</w:t>
      </w:r>
      <w:r w:rsidRPr="00EC59B0">
        <w:rPr>
          <w:rFonts w:ascii="Times New Roman" w:hAnsi="Times New Roman" w:cs="Times New Roman"/>
          <w:sz w:val="24"/>
          <w:szCs w:val="24"/>
        </w:rPr>
        <w:t>, связанных с нарушением действующего Трудового Законодательства Российской Федерации.</w:t>
      </w:r>
    </w:p>
    <w:p w:rsidR="0001279E" w:rsidRPr="00EC59B0" w:rsidRDefault="0001279E" w:rsidP="001974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9B0">
        <w:rPr>
          <w:rFonts w:ascii="Times New Roman" w:hAnsi="Times New Roman" w:cs="Times New Roman"/>
          <w:b/>
          <w:bCs/>
          <w:sz w:val="24"/>
          <w:szCs w:val="24"/>
        </w:rPr>
        <w:t xml:space="preserve">     Кадровый аудит </w:t>
      </w:r>
      <w:r w:rsidRPr="00EC59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</w:t>
      </w:r>
      <w:r w:rsidRPr="00EC59B0">
        <w:rPr>
          <w:rFonts w:ascii="Times New Roman" w:hAnsi="Times New Roman" w:cs="Times New Roman"/>
          <w:sz w:val="24"/>
          <w:szCs w:val="24"/>
        </w:rPr>
        <w:t xml:space="preserve"> в нескольких ситуациях, </w:t>
      </w:r>
      <w:r>
        <w:rPr>
          <w:rFonts w:ascii="Times New Roman" w:hAnsi="Times New Roman" w:cs="Times New Roman"/>
          <w:sz w:val="24"/>
          <w:szCs w:val="24"/>
        </w:rPr>
        <w:t>например:</w:t>
      </w:r>
      <w:r w:rsidRPr="00EC59B0">
        <w:rPr>
          <w:rFonts w:ascii="Times New Roman" w:hAnsi="Times New Roman" w:cs="Times New Roman"/>
          <w:sz w:val="24"/>
          <w:szCs w:val="24"/>
        </w:rPr>
        <w:t xml:space="preserve"> прием-передача дел сотрудниками, внутренняя оценка работы подразделений фирмы, подготовка к проверкам контролирующих органов, представительство в суде по трудовому спору, а так же при купле-продаже действующих предприятий, слияниях и поглощениях.</w:t>
      </w:r>
    </w:p>
    <w:p w:rsidR="0001279E" w:rsidRPr="00EC59B0" w:rsidRDefault="0001279E" w:rsidP="0019749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9B0">
        <w:rPr>
          <w:rFonts w:ascii="Times New Roman" w:hAnsi="Times New Roman" w:cs="Times New Roman"/>
          <w:b/>
          <w:bCs/>
          <w:sz w:val="24"/>
          <w:szCs w:val="24"/>
        </w:rPr>
        <w:t>Результатом проверки правильности организации кадрового делопроизводства является заключение наших специалистов, имеющих богатый профессиональный опыт в области кадрового делопроизводства.</w:t>
      </w:r>
    </w:p>
    <w:p w:rsidR="0001279E" w:rsidRDefault="0001279E" w:rsidP="00EC59B0">
      <w:pPr>
        <w:pStyle w:val="af5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EC59B0" w:rsidRDefault="0001279E" w:rsidP="00EC59B0">
      <w:pPr>
        <w:pStyle w:val="af5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79E" w:rsidRPr="00415BFE" w:rsidRDefault="0001279E" w:rsidP="00415BFE">
      <w:pPr>
        <w:pStyle w:val="af5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5BFE">
        <w:rPr>
          <w:rFonts w:ascii="Times New Roman" w:hAnsi="Times New Roman" w:cs="Times New Roman"/>
          <w:b/>
          <w:bCs/>
          <w:sz w:val="32"/>
          <w:szCs w:val="32"/>
          <w:u w:val="single"/>
        </w:rPr>
        <w:t>Аудит охраны труда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Охрана труда</w:t>
      </w:r>
      <w:r w:rsidRPr="00415BFE">
        <w:rPr>
          <w:rFonts w:ascii="Times New Roman" w:hAnsi="Times New Roman" w:cs="Times New Roman"/>
          <w:sz w:val="24"/>
          <w:szCs w:val="24"/>
        </w:rPr>
        <w:t> —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Производственная санитария, гигиена труда, электробезопасность, пожарная и промышленная безопасность являются элементами данной системы, которые должен обеспечивать работодатель.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sz w:val="24"/>
          <w:szCs w:val="24"/>
        </w:rPr>
        <w:t xml:space="preserve">Наибольшее количество нарушений выявляется по вопросам нарушения требований охраны труда — обучение работников безопасным методам и приемам работы, проведение аттестации рабочих мест по условиям труда, наличие локальных актов, не предоставление информации, необходимой для проведения коллективных переговоров, сокрытие страхового случая и другие. За нарушения законодательства </w:t>
      </w:r>
      <w:proofErr w:type="gramStart"/>
      <w:r w:rsidRPr="00415BFE">
        <w:rPr>
          <w:rFonts w:ascii="Times New Roman" w:hAnsi="Times New Roman" w:cs="Times New Roman"/>
          <w:sz w:val="24"/>
          <w:szCs w:val="24"/>
        </w:rPr>
        <w:t>накладываются штрафы</w:t>
      </w:r>
      <w:proofErr w:type="gramEnd"/>
      <w:r w:rsidRPr="00415BFE">
        <w:rPr>
          <w:rFonts w:ascii="Times New Roman" w:hAnsi="Times New Roman" w:cs="Times New Roman"/>
          <w:sz w:val="24"/>
          <w:szCs w:val="24"/>
        </w:rPr>
        <w:t xml:space="preserve">, возможно административное приостановление деятельности учреждения на срок до 90 суток. В случае если руководитель предприятия ранее уже привлекался к административной ответственности за нарушения законодательства о труде и охране </w:t>
      </w:r>
      <w:r w:rsidRPr="00415BFE">
        <w:rPr>
          <w:rFonts w:ascii="Times New Roman" w:hAnsi="Times New Roman" w:cs="Times New Roman"/>
          <w:sz w:val="24"/>
          <w:szCs w:val="24"/>
        </w:rPr>
        <w:lastRenderedPageBreak/>
        <w:t>труда, на основании ч. 2 ст. 5.27 КоАП РФ за повторное аналогичное правонарушение возможна дисквалификация на срок от одного года до трех лет.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Результатом </w:t>
      </w:r>
      <w:proofErr w:type="gramStart"/>
      <w:r w:rsidRPr="00415BFE">
        <w:rPr>
          <w:rFonts w:ascii="Times New Roman" w:hAnsi="Times New Roman" w:cs="Times New Roman"/>
          <w:b/>
          <w:bCs/>
          <w:sz w:val="24"/>
          <w:szCs w:val="24"/>
        </w:rPr>
        <w:t>проверки правильности организации охраны труда</w:t>
      </w:r>
      <w:proofErr w:type="gramEnd"/>
      <w:r w:rsidRPr="00415BFE">
        <w:rPr>
          <w:rFonts w:ascii="Times New Roman" w:hAnsi="Times New Roman" w:cs="Times New Roman"/>
          <w:b/>
          <w:bCs/>
          <w:sz w:val="24"/>
          <w:szCs w:val="24"/>
        </w:rPr>
        <w:t xml:space="preserve"> является заключение наших специалистов, имеющих богатый профессиональный опыт в области охраны труда.</w:t>
      </w:r>
    </w:p>
    <w:p w:rsidR="0001279E" w:rsidRDefault="0001279E" w:rsidP="00415BFE">
      <w:pPr>
        <w:pStyle w:val="af5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1279E" w:rsidRPr="00415BFE" w:rsidRDefault="0001279E" w:rsidP="00415BFE">
      <w:pPr>
        <w:pStyle w:val="af5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1279E" w:rsidRPr="00415BFE" w:rsidRDefault="0001279E" w:rsidP="00740E3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5BFE">
        <w:rPr>
          <w:rFonts w:ascii="Times New Roman" w:hAnsi="Times New Roman" w:cs="Times New Roman"/>
          <w:b/>
          <w:bCs/>
          <w:sz w:val="32"/>
          <w:szCs w:val="32"/>
          <w:u w:val="single"/>
        </w:rPr>
        <w:t>3. Аудит 152-ФЗ «О персональных данных»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sz w:val="24"/>
          <w:szCs w:val="24"/>
        </w:rPr>
        <w:t>Требования Закона «О персональных данных» распространяются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BFE">
        <w:rPr>
          <w:rFonts w:ascii="Times New Roman" w:hAnsi="Times New Roman" w:cs="Times New Roman"/>
          <w:sz w:val="24"/>
          <w:szCs w:val="24"/>
        </w:rPr>
        <w:t>на государственные органы, муниципальные органы, юридические лица и физические лица, обрабатывающие в своих информационных системах персональные данные физических лиц (сотрудников, клиентов, партнеров и т.п.), независимо от размера и формы собственности.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sz w:val="24"/>
          <w:szCs w:val="24"/>
        </w:rPr>
        <w:t>Федеральный закон от 27.07.2006г. № 152-ФЗ «О персональных данных» с изменениями и дополнениями от 27.07.2011 года установил следующие основные понятия: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415BFE">
        <w:rPr>
          <w:rFonts w:ascii="Times New Roman" w:hAnsi="Times New Roman" w:cs="Times New Roman"/>
          <w:sz w:val="24"/>
          <w:szCs w:val="24"/>
        </w:rPr>
        <w:t xml:space="preserve"> — в соответствии с формулировкой, представленной в Законе, это любая информация, относящаяся </w:t>
      </w:r>
      <w:proofErr w:type="gramStart"/>
      <w:r w:rsidRPr="00415BF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5BFE">
        <w:rPr>
          <w:rFonts w:ascii="Times New Roman" w:hAnsi="Times New Roman" w:cs="Times New Roman"/>
          <w:sz w:val="24"/>
          <w:szCs w:val="24"/>
        </w:rPr>
        <w:t xml:space="preserve"> прямо или косвенно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5BFE">
        <w:rPr>
          <w:rFonts w:ascii="Times New Roman" w:hAnsi="Times New Roman" w:cs="Times New Roman"/>
          <w:sz w:val="24"/>
          <w:szCs w:val="24"/>
        </w:rPr>
        <w:t xml:space="preserve"> определенному или определяемому физическому лицу (субъекту персональных данных).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Оператор персональных данных</w:t>
      </w:r>
      <w:r w:rsidRPr="00415BFE">
        <w:rPr>
          <w:rFonts w:ascii="Times New Roman" w:hAnsi="Times New Roman" w:cs="Times New Roman"/>
          <w:sz w:val="24"/>
          <w:szCs w:val="24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BFE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415BFE">
        <w:rPr>
          <w:rFonts w:ascii="Times New Roman" w:hAnsi="Times New Roman" w:cs="Times New Roman"/>
          <w:sz w:val="24"/>
          <w:szCs w:val="24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1279E" w:rsidRPr="00415BF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415BFE">
        <w:rPr>
          <w:rFonts w:ascii="Times New Roman" w:hAnsi="Times New Roman" w:cs="Times New Roman"/>
          <w:sz w:val="24"/>
          <w:szCs w:val="24"/>
        </w:rPr>
        <w:t> — обработка персональных данных с помощью средств вычислительной техники.</w:t>
      </w:r>
    </w:p>
    <w:p w:rsidR="0001279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5BFE">
        <w:rPr>
          <w:rFonts w:ascii="Times New Roman" w:hAnsi="Times New Roman" w:cs="Times New Roman"/>
          <w:b/>
          <w:bCs/>
          <w:sz w:val="24"/>
          <w:szCs w:val="24"/>
        </w:rPr>
        <w:t>Роскомнадзор</w:t>
      </w:r>
      <w:proofErr w:type="spellEnd"/>
      <w:r w:rsidRPr="00415BFE">
        <w:rPr>
          <w:rFonts w:ascii="Times New Roman" w:hAnsi="Times New Roman" w:cs="Times New Roman"/>
          <w:b/>
          <w:bCs/>
          <w:sz w:val="24"/>
          <w:szCs w:val="24"/>
        </w:rPr>
        <w:t> —</w:t>
      </w:r>
      <w:r w:rsidRPr="00415BFE">
        <w:rPr>
          <w:rFonts w:ascii="Times New Roman" w:hAnsi="Times New Roman" w:cs="Times New Roman"/>
          <w:sz w:val="24"/>
          <w:szCs w:val="24"/>
        </w:rPr>
        <w:t> является основным исполнительным и надзорным органом по защите прав физических лиц, чьи персональные данные обрабатываются.</w:t>
      </w:r>
    </w:p>
    <w:p w:rsidR="0001279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Default="0001279E" w:rsidP="0065074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65074F" w:rsidRDefault="0001279E" w:rsidP="0065074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415BFE" w:rsidRDefault="0001279E" w:rsidP="00740E35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15BFE">
        <w:rPr>
          <w:rFonts w:ascii="Times New Roman" w:hAnsi="Times New Roman" w:cs="Times New Roman"/>
          <w:b/>
          <w:bCs/>
          <w:sz w:val="32"/>
          <w:szCs w:val="32"/>
          <w:u w:val="single"/>
        </w:rPr>
        <w:t>4. Образовательный аудит</w:t>
      </w:r>
    </w:p>
    <w:p w:rsidR="0001279E" w:rsidRDefault="0001279E" w:rsidP="00415B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24"/>
          <w:szCs w:val="24"/>
        </w:rPr>
        <w:t>Образовательный аудит</w:t>
      </w:r>
      <w:r w:rsidRPr="00415BFE">
        <w:rPr>
          <w:rFonts w:ascii="Times New Roman" w:hAnsi="Times New Roman" w:cs="Times New Roman"/>
          <w:sz w:val="24"/>
          <w:szCs w:val="24"/>
        </w:rPr>
        <w:t xml:space="preserve"> — это приведение в соответствие с Законодательством РФ документации учебно-методического процесса. Органами по контролю и надзору в сфере образования проводятся плановые и внеплановые проверки с целью </w:t>
      </w:r>
      <w:proofErr w:type="gramStart"/>
      <w:r w:rsidRPr="00415B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15BFE">
        <w:rPr>
          <w:rFonts w:ascii="Times New Roman" w:hAnsi="Times New Roman" w:cs="Times New Roman"/>
          <w:sz w:val="24"/>
          <w:szCs w:val="24"/>
        </w:rPr>
        <w:t xml:space="preserve"> качеством образования, т.е. соответствия содержания качества подготовки учащихся и выпускников образовательного учреждения или научной организации требованиям государственных органов.</w:t>
      </w:r>
    </w:p>
    <w:p w:rsidR="0001279E" w:rsidRDefault="0001279E" w:rsidP="00415B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415BFE" w:rsidRDefault="0001279E" w:rsidP="00415BF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740E35" w:rsidRDefault="0001279E" w:rsidP="00740E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BFE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571B1">
        <w:rPr>
          <w:rFonts w:ascii="Times New Roman" w:hAnsi="Times New Roman" w:cs="Times New Roman"/>
          <w:b/>
          <w:bCs/>
          <w:sz w:val="32"/>
          <w:szCs w:val="32"/>
          <w:u w:val="single"/>
        </w:rPr>
        <w:t>. Промышленный аудит</w:t>
      </w:r>
    </w:p>
    <w:p w:rsidR="0001279E" w:rsidRPr="00F571B1" w:rsidRDefault="0001279E" w:rsidP="00F571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Промышленный аудит</w:t>
      </w:r>
      <w:r w:rsidRPr="00F571B1">
        <w:rPr>
          <w:rFonts w:ascii="Times New Roman" w:hAnsi="Times New Roman" w:cs="Times New Roman"/>
          <w:sz w:val="24"/>
          <w:szCs w:val="24"/>
        </w:rPr>
        <w:t> является одним из ведущих направлений аудиторской деятельности и представляет собой проверку различных систем с помощью независимых высококвалифицированных специалистов.</w:t>
      </w:r>
    </w:p>
    <w:p w:rsidR="0001279E" w:rsidRPr="00F571B1" w:rsidRDefault="0001279E" w:rsidP="00F571B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Объектами проверки промышленного аудита являются</w:t>
      </w:r>
      <w:r w:rsidRPr="00F571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системы контроля и управления качеством.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используемые технические и технологические решения.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системы организации производства.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техническое оборудование, здания и сооружения, механизмы, системы и сети.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инженерные коммуникации.</w:t>
      </w:r>
    </w:p>
    <w:p w:rsidR="0001279E" w:rsidRPr="00F571B1" w:rsidRDefault="0001279E" w:rsidP="00F571B1">
      <w:pPr>
        <w:pStyle w:val="af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техническая и проектная документация.</w:t>
      </w:r>
    </w:p>
    <w:p w:rsidR="0001279E" w:rsidRDefault="0001279E" w:rsidP="00F571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Продуктом промышленного аудита является выражение мнения относительно обоснованности использования данных технических и технологических решений, соответствия технического состояния оборудования и инженерных систем необходимым нормативным требованиям, а также обоснованность способов управления производством данной организации или предприятия.</w:t>
      </w:r>
    </w:p>
    <w:p w:rsidR="0001279E" w:rsidRDefault="0001279E" w:rsidP="006507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F571B1" w:rsidRDefault="0001279E" w:rsidP="006507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F571B1" w:rsidRDefault="0001279E" w:rsidP="00740E35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F571B1">
        <w:rPr>
          <w:rFonts w:ascii="Times New Roman" w:hAnsi="Times New Roman" w:cs="Times New Roman"/>
          <w:b/>
          <w:bCs/>
          <w:sz w:val="32"/>
          <w:szCs w:val="32"/>
          <w:u w:val="single"/>
        </w:rPr>
        <w:t>. Аудит ГО и ЧС</w:t>
      </w:r>
    </w:p>
    <w:p w:rsidR="0001279E" w:rsidRPr="00F571B1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Гражданская оборона</w:t>
      </w:r>
      <w:r w:rsidRPr="00F571B1">
        <w:rPr>
          <w:rFonts w:ascii="Times New Roman" w:hAnsi="Times New Roman" w:cs="Times New Roman"/>
          <w:sz w:val="24"/>
          <w:szCs w:val="24"/>
        </w:rPr>
        <w:t xml:space="preserve"> —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</w:t>
      </w:r>
      <w:proofErr w:type="gramStart"/>
      <w:r w:rsidRPr="00F571B1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F571B1">
        <w:rPr>
          <w:rFonts w:ascii="Times New Roman" w:hAnsi="Times New Roman" w:cs="Times New Roman"/>
          <w:sz w:val="24"/>
          <w:szCs w:val="24"/>
        </w:rPr>
        <w:t xml:space="preserve"> этих действий, а также при возникновении чрезвычайных ситуаций природного и техногенного характера. Организация и ведение </w:t>
      </w:r>
      <w:r w:rsidRPr="00F571B1">
        <w:rPr>
          <w:rFonts w:ascii="Times New Roman" w:hAnsi="Times New Roman" w:cs="Times New Roman"/>
          <w:sz w:val="24"/>
          <w:szCs w:val="24"/>
        </w:rPr>
        <w:lastRenderedPageBreak/>
        <w:t>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01279E" w:rsidRDefault="0001279E" w:rsidP="001974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Чрезвычайная ситуация</w:t>
      </w:r>
      <w:r w:rsidRPr="00F571B1">
        <w:rPr>
          <w:rFonts w:ascii="Times New Roman" w:hAnsi="Times New Roman" w:cs="Times New Roman"/>
          <w:sz w:val="24"/>
          <w:szCs w:val="24"/>
        </w:rPr>
        <w:t> — это обстановка на определенной территории или акватории, сложившаяся в результате аварии, катастрофы, стихийного или иного бедствия, которая может повлечь или повлекла за собой человеческие жертвы, ущерб здоровью людей или окружающей среде, значительные материальные потери.</w:t>
      </w:r>
    </w:p>
    <w:p w:rsidR="0001279E" w:rsidRPr="00F571B1" w:rsidRDefault="0001279E" w:rsidP="00F571B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65074F" w:rsidRDefault="0001279E" w:rsidP="0065074F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Pr="00F571B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Экологический аудит</w:t>
      </w:r>
    </w:p>
    <w:p w:rsidR="0001279E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Экологический аудит</w:t>
      </w:r>
      <w:r w:rsidRPr="00F571B1">
        <w:rPr>
          <w:rFonts w:ascii="Times New Roman" w:hAnsi="Times New Roman" w:cs="Times New Roman"/>
          <w:sz w:val="24"/>
          <w:szCs w:val="24"/>
        </w:rPr>
        <w:t> — независимая оценка соблюдения субъектом хозяйственной и иной деятельности нормативно-правовых требований в области охраны окружающей среды и подготовка рекомендаций в области экологической деятельности.</w:t>
      </w:r>
    </w:p>
    <w:p w:rsidR="0001279E" w:rsidRPr="00F571B1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F571B1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Цели и задачи экологического аудита:</w:t>
      </w:r>
    </w:p>
    <w:p w:rsidR="0001279E" w:rsidRPr="00F571B1" w:rsidRDefault="0001279E" w:rsidP="0065074F">
      <w:pPr>
        <w:pStyle w:val="af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Обоснование политики и стратегии в области охраны окружающей среды.</w:t>
      </w:r>
    </w:p>
    <w:p w:rsidR="0001279E" w:rsidRPr="00F571B1" w:rsidRDefault="0001279E" w:rsidP="0065074F">
      <w:pPr>
        <w:pStyle w:val="af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Анализ и оценка экологических аспектов хозяйственных и иных проектов.</w:t>
      </w:r>
    </w:p>
    <w:p w:rsidR="0001279E" w:rsidRPr="00F571B1" w:rsidRDefault="0001279E" w:rsidP="0065074F">
      <w:pPr>
        <w:pStyle w:val="af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Анализ и оценка нормативных актов в области охраны окружающей среды.</w:t>
      </w:r>
    </w:p>
    <w:p w:rsidR="0001279E" w:rsidRPr="00F571B1" w:rsidRDefault="0001279E" w:rsidP="0065074F">
      <w:pPr>
        <w:pStyle w:val="af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Обоснование и инициация экологической деятельности.</w:t>
      </w:r>
    </w:p>
    <w:p w:rsidR="0001279E" w:rsidRDefault="0001279E" w:rsidP="0065074F">
      <w:pPr>
        <w:pStyle w:val="af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Идентификация экологических проблем производств и территорий.</w:t>
      </w:r>
    </w:p>
    <w:p w:rsidR="0001279E" w:rsidRPr="00F571B1" w:rsidRDefault="0001279E" w:rsidP="0065074F">
      <w:pPr>
        <w:pStyle w:val="af5"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01279E" w:rsidRPr="00F571B1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1B1">
        <w:rPr>
          <w:rFonts w:ascii="Times New Roman" w:hAnsi="Times New Roman" w:cs="Times New Roman"/>
          <w:b/>
          <w:bCs/>
          <w:sz w:val="24"/>
          <w:szCs w:val="24"/>
        </w:rPr>
        <w:t>Виды экологического аудита:</w:t>
      </w:r>
    </w:p>
    <w:p w:rsidR="0001279E" w:rsidRPr="00F571B1" w:rsidRDefault="0001279E" w:rsidP="006507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Подразделяется на обязательный и инициативный экологический аудит. В данных рамках могут встречаться следующие его виды: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Определение соответствия субъекта хозяйственной деятельности природоохранным требованиям.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Оценка эффективности системы экологического менеджмента.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Оценка экологической безопасности используемого сырья, оборудования, технологий.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Оценка экономического ущерба от загрязнения.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Оценка опасности отходов.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Определение рациональности природопользования на конкретной территории.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Оценка энергопотребления и предложение путей по его снижению.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Определение объема выбросов парниковых газов и выработка мероприятий по их снижению.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lastRenderedPageBreak/>
        <w:t>Оценка экологического риска в результате техногенных аварий и стихийных природных процессов.</w:t>
      </w:r>
    </w:p>
    <w:p w:rsidR="0001279E" w:rsidRPr="00F571B1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Выделение экологических проблем и разработка мероприятий по их решению.</w:t>
      </w:r>
    </w:p>
    <w:p w:rsidR="0001279E" w:rsidRDefault="0001279E" w:rsidP="0065074F">
      <w:pPr>
        <w:pStyle w:val="af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1B1">
        <w:rPr>
          <w:rFonts w:ascii="Times New Roman" w:hAnsi="Times New Roman" w:cs="Times New Roman"/>
          <w:sz w:val="24"/>
          <w:szCs w:val="24"/>
        </w:rPr>
        <w:t>Обоснование принимаемых нормативно-правовых актов на предмет экологической безопасности.</w:t>
      </w:r>
    </w:p>
    <w:p w:rsidR="0001279E" w:rsidRDefault="0001279E" w:rsidP="0065074F">
      <w:pPr>
        <w:pStyle w:val="af5"/>
        <w:ind w:left="1146"/>
        <w:rPr>
          <w:rFonts w:ascii="Times New Roman" w:hAnsi="Times New Roman" w:cs="Times New Roman"/>
          <w:sz w:val="24"/>
          <w:szCs w:val="24"/>
        </w:rPr>
      </w:pPr>
    </w:p>
    <w:p w:rsidR="0001279E" w:rsidRPr="0065074F" w:rsidRDefault="0001279E" w:rsidP="0065074F">
      <w:pPr>
        <w:pStyle w:val="af5"/>
        <w:ind w:left="1146"/>
        <w:rPr>
          <w:rFonts w:ascii="Times New Roman" w:hAnsi="Times New Roman" w:cs="Times New Roman"/>
          <w:sz w:val="24"/>
          <w:szCs w:val="24"/>
        </w:rPr>
      </w:pPr>
    </w:p>
    <w:p w:rsidR="0001279E" w:rsidRPr="00F571B1" w:rsidRDefault="0001279E" w:rsidP="00F571B1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Pr="00F571B1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Эпидемиологическое обследование</w:t>
      </w:r>
    </w:p>
    <w:p w:rsidR="0001279E" w:rsidRPr="00F571B1" w:rsidRDefault="0001279E" w:rsidP="00F57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5074F">
        <w:rPr>
          <w:rFonts w:ascii="Times New Roman" w:hAnsi="Times New Roman" w:cs="Times New Roman"/>
          <w:b/>
          <w:bCs/>
          <w:sz w:val="24"/>
          <w:szCs w:val="24"/>
        </w:rPr>
        <w:t>Эпидемиологическое обследование</w:t>
      </w:r>
      <w:r w:rsidRPr="00F571B1">
        <w:rPr>
          <w:rFonts w:ascii="Times New Roman" w:hAnsi="Times New Roman" w:cs="Times New Roman"/>
          <w:sz w:val="24"/>
          <w:szCs w:val="24"/>
        </w:rPr>
        <w:t> — это метод эпидемиологии, применяемый для изучения причин возникновения и распространения инфекционных заболеваний, выявления наиболее эффективных мер ликвидации их.</w:t>
      </w:r>
    </w:p>
    <w:p w:rsidR="0001279E" w:rsidRPr="001E380B" w:rsidRDefault="0001279E" w:rsidP="001E380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74F">
        <w:rPr>
          <w:rFonts w:ascii="Times New Roman" w:hAnsi="Times New Roman" w:cs="Times New Roman"/>
          <w:b/>
          <w:bCs/>
          <w:sz w:val="24"/>
          <w:szCs w:val="24"/>
        </w:rPr>
        <w:t>Задачи эпидемиологического обследования</w:t>
      </w:r>
      <w:r w:rsidRPr="00F571B1">
        <w:rPr>
          <w:rFonts w:ascii="Times New Roman" w:hAnsi="Times New Roman" w:cs="Times New Roman"/>
          <w:sz w:val="24"/>
          <w:szCs w:val="24"/>
        </w:rPr>
        <w:t>: выявление источника (источников) инфекции и вероятных путей ее распространения, определение состояния коллективного иммунитета, оценка санитарного состояния квартиры,  дома, населенного пункта, выявление социальных, природных и бытовых факторов, способствовавших появлению и распространению заболеваний, выбор наиболее эффективных мер по ликвидации возникших заболеваний в данной конкретной обстановке, а также по предупреждению распространения заболеваний из данного эпидемического очага.</w:t>
      </w:r>
      <w:proofErr w:type="gramEnd"/>
    </w:p>
    <w:p w:rsidR="0001279E" w:rsidRDefault="0001279E" w:rsidP="004D1074">
      <w:pPr>
        <w:pStyle w:val="11"/>
        <w:spacing w:line="240" w:lineRule="auto"/>
        <w:ind w:firstLine="0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961A35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Pr="008801B4" w:rsidRDefault="0001279E" w:rsidP="008801B4"/>
    <w:p w:rsidR="0001279E" w:rsidRDefault="0001279E" w:rsidP="008801B4">
      <w:pPr>
        <w:pStyle w:val="1"/>
        <w:spacing w:before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Общество с ограниченной ответственностью Ресурсный Центр</w:t>
      </w:r>
      <w:r w:rsidRPr="00C06FE7">
        <w:rPr>
          <w:rFonts w:ascii="Times New Roman" w:hAnsi="Times New Roman" w:cs="Times New Roman"/>
          <w:sz w:val="40"/>
          <w:szCs w:val="40"/>
        </w:rPr>
        <w:t xml:space="preserve"> «Лидер</w:t>
      </w:r>
      <w:r>
        <w:rPr>
          <w:rFonts w:ascii="Times New Roman" w:hAnsi="Times New Roman" w:cs="Times New Roman"/>
          <w:sz w:val="40"/>
          <w:szCs w:val="40"/>
        </w:rPr>
        <w:t>» г. Пенза</w:t>
      </w: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Pr="00C11918" w:rsidRDefault="004057F2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3272790" cy="2181225"/>
            <wp:effectExtent l="0" t="0" r="3810" b="9525"/>
            <wp:wrapTight wrapText="bothSides">
              <wp:wrapPolygon edited="0">
                <wp:start x="0" y="0"/>
                <wp:lineTo x="0" y="21506"/>
                <wp:lineTo x="21499" y="21506"/>
                <wp:lineTo x="21499" y="0"/>
                <wp:lineTo x="0" y="0"/>
              </wp:wrapPolygon>
            </wp:wrapTight>
            <wp:docPr id="10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79E" w:rsidRPr="00C11918" w:rsidRDefault="0001279E" w:rsidP="00961A3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1918">
        <w:rPr>
          <w:rFonts w:ascii="Times New Roman" w:hAnsi="Times New Roman" w:cs="Times New Roman"/>
          <w:b/>
          <w:bCs/>
          <w:sz w:val="28"/>
          <w:szCs w:val="28"/>
        </w:rPr>
        <w:t xml:space="preserve">Вице-президент ГК «Л.И.Д.Е.Р.», </w:t>
      </w:r>
    </w:p>
    <w:p w:rsidR="0001279E" w:rsidRPr="00C11918" w:rsidRDefault="0001279E" w:rsidP="00961A3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279E" w:rsidRPr="00C11918" w:rsidRDefault="0001279E" w:rsidP="00961A3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1918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генеральный директор ООО Ресурсный Центр «Лидер» г. Пенза                                                                 </w:t>
      </w:r>
    </w:p>
    <w:p w:rsidR="0001279E" w:rsidRPr="00C11918" w:rsidRDefault="0001279E" w:rsidP="00961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19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Ю.В. Чиркина </w:t>
      </w: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C11918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2"/>
          <w:szCs w:val="32"/>
        </w:rPr>
      </w:pPr>
      <w:r w:rsidRPr="00B87D81">
        <w:rPr>
          <w:b/>
          <w:bCs/>
          <w:caps/>
          <w:color w:val="000000"/>
          <w:sz w:val="32"/>
          <w:szCs w:val="32"/>
        </w:rPr>
        <w:t>НАПРАВЛЕНИЯ РАБОТ:</w:t>
      </w:r>
    </w:p>
    <w:p w:rsidR="0001279E" w:rsidRDefault="0001279E" w:rsidP="00C11918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2"/>
          <w:szCs w:val="32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Pr="00307755" w:rsidRDefault="0001279E" w:rsidP="00C11918">
      <w:pPr>
        <w:pStyle w:val="11"/>
        <w:numPr>
          <w:ilvl w:val="0"/>
          <w:numId w:val="23"/>
        </w:numPr>
        <w:spacing w:line="480" w:lineRule="auto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Повышение квалификации</w:t>
      </w:r>
    </w:p>
    <w:p w:rsidR="0001279E" w:rsidRPr="002C6699" w:rsidRDefault="0001279E" w:rsidP="002B4EA5">
      <w:pPr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4EA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Повышение квалификации</w:t>
      </w:r>
      <w:r w:rsidRPr="002C6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вид профессионального обучения работников, с целью</w:t>
      </w:r>
      <w:r w:rsidRPr="002C6699">
        <w:rPr>
          <w:rFonts w:ascii="Times New Roman" w:hAnsi="Times New Roman" w:cs="Times New Roman"/>
          <w:sz w:val="24"/>
          <w:szCs w:val="24"/>
        </w:rPr>
        <w:t xml:space="preserve"> </w:t>
      </w:r>
      <w:r w:rsidRPr="002C6699">
        <w:rPr>
          <w:sz w:val="24"/>
          <w:szCs w:val="24"/>
        </w:rPr>
        <w:t>п</w:t>
      </w:r>
      <w:r w:rsidRPr="002C6699">
        <w:rPr>
          <w:rFonts w:ascii="Times New Roman" w:hAnsi="Times New Roman" w:cs="Times New Roman"/>
          <w:sz w:val="24"/>
          <w:szCs w:val="24"/>
        </w:rPr>
        <w:t>овышение уровня их теоретических знаний</w:t>
      </w:r>
      <w:r w:rsidRPr="002C66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C6699">
        <w:rPr>
          <w:rFonts w:ascii="Times New Roman" w:hAnsi="Times New Roman" w:cs="Times New Roman"/>
          <w:sz w:val="24"/>
          <w:szCs w:val="24"/>
        </w:rPr>
        <w:t> совершенствование практических навыков и умений</w:t>
      </w:r>
    </w:p>
    <w:p w:rsidR="0001279E" w:rsidRDefault="0001279E" w:rsidP="002B4EA5">
      <w:pPr>
        <w:ind w:firstLine="540"/>
        <w:jc w:val="both"/>
        <w:rPr>
          <w:rFonts w:ascii="Times New Roman" w:hAnsi="Times New Roman" w:cs="Times New Roman"/>
        </w:rPr>
      </w:pPr>
      <w:r w:rsidRPr="002C6699">
        <w:rPr>
          <w:rFonts w:ascii="Times New Roman" w:hAnsi="Times New Roman" w:cs="Times New Roman"/>
          <w:shd w:val="clear" w:color="auto" w:fill="FFFFFF"/>
        </w:rPr>
        <w:t xml:space="preserve">В условиях современной динамичной рыночной экономики постоянная профессиональная переподготовка и повышение квалификации, семинары, тренинги и курсы, углубляющие знания сотрудников и актуализирующие их навыки — это не просто полезный бонус, а, без преувеличения, важнейшие условия выживания и повышения эффективности любого </w:t>
      </w:r>
      <w:proofErr w:type="gramStart"/>
      <w:r w:rsidRPr="002C6699">
        <w:rPr>
          <w:rFonts w:ascii="Times New Roman" w:hAnsi="Times New Roman" w:cs="Times New Roman"/>
          <w:shd w:val="clear" w:color="auto" w:fill="FFFFFF"/>
        </w:rPr>
        <w:t>бизнес-проекта</w:t>
      </w:r>
      <w:proofErr w:type="gramEnd"/>
      <w:r w:rsidRPr="002C6699">
        <w:rPr>
          <w:rFonts w:ascii="Times New Roman" w:hAnsi="Times New Roman" w:cs="Times New Roman"/>
          <w:shd w:val="clear" w:color="auto" w:fill="FFFFFF"/>
        </w:rPr>
        <w:t>.</w:t>
      </w:r>
      <w:r w:rsidRPr="002C6699">
        <w:rPr>
          <w:rFonts w:ascii="Times New Roman" w:hAnsi="Times New Roman" w:cs="Times New Roman"/>
        </w:rPr>
        <w:t> </w:t>
      </w:r>
    </w:p>
    <w:p w:rsidR="0001279E" w:rsidRPr="002B4EA5" w:rsidRDefault="0001279E" w:rsidP="002B4EA5">
      <w:pPr>
        <w:shd w:val="clear" w:color="auto" w:fill="FFFFFF"/>
        <w:spacing w:before="96" w:after="192" w:line="315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осуществляется по дополнительным профессиональным программам, которые  разрабатываются, утверждаются и реализуются на основе установленных нормативных документов с учетом потребности заказчика.</w:t>
      </w:r>
    </w:p>
    <w:p w:rsidR="0001279E" w:rsidRPr="002B4EA5" w:rsidRDefault="0001279E" w:rsidP="002B4EA5">
      <w:pPr>
        <w:shd w:val="clear" w:color="auto" w:fill="FFFFFF"/>
        <w:spacing w:before="96" w:after="192" w:line="315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Программы повышения квалификации разрабатыва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ются на основе компетентного</w:t>
      </w: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подхода. В структуре программы курса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 Освоение программ может осуществляться </w:t>
      </w: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</w:t>
      </w: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групповым обучением</w:t>
      </w: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дистанционно</w:t>
      </w: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Сейчас на базе ООО Ресурсный центр «Лидер» около 50 программ обучения включая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такие как: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по охране</w:t>
      </w:r>
      <w:proofErr w:type="gramEnd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труда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 промышленная безопасность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</w:t>
      </w:r>
      <w:proofErr w:type="gramStart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электробезопасность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 обучение в области ГО и ЧС</w:t>
      </w:r>
    </w:p>
    <w:p w:rsidR="0001279E" w:rsidRPr="002B4EA5" w:rsidRDefault="0001279E" w:rsidP="002B4EA5">
      <w:pPr>
        <w:shd w:val="clear" w:color="auto" w:fill="FFFFFF"/>
        <w:spacing w:before="96" w:after="192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по</w:t>
      </w:r>
      <w:proofErr w:type="gramEnd"/>
      <w:r w:rsidRPr="002B4EA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экологической безопасности</w:t>
      </w:r>
    </w:p>
    <w:p w:rsidR="0001279E" w:rsidRPr="002B4EA5" w:rsidRDefault="0001279E" w:rsidP="002B4EA5">
      <w:pPr>
        <w:pStyle w:val="11"/>
        <w:spacing w:line="240" w:lineRule="auto"/>
        <w:ind w:firstLine="540"/>
        <w:rPr>
          <w:color w:val="222222"/>
          <w:sz w:val="24"/>
          <w:szCs w:val="24"/>
          <w:shd w:val="clear" w:color="auto" w:fill="FFFFFF"/>
        </w:rPr>
      </w:pPr>
      <w:r w:rsidRPr="002B4EA5">
        <w:rPr>
          <w:color w:val="222222"/>
          <w:sz w:val="24"/>
          <w:szCs w:val="24"/>
          <w:shd w:val="clear" w:color="auto" w:fill="FFFFFF"/>
        </w:rPr>
        <w:t xml:space="preserve">Времена меняются, многие существующие требования к профессиям безнадежно устарели. Некоторые из них были сформированы более 20 лет назад, и в них перечень того, что следует уметь конкретному специалисту, занимает несколько предложений. Внимание государства к установлению уровней компетенции работников различных профессий позволяет устранить существующие пробелы и в Трудовом кодексе РФ. Так, </w:t>
      </w:r>
      <w:r w:rsidRPr="002B4EA5">
        <w:rPr>
          <w:color w:val="222222"/>
          <w:sz w:val="24"/>
          <w:szCs w:val="24"/>
          <w:shd w:val="clear" w:color="auto" w:fill="FFFFFF"/>
        </w:rPr>
        <w:lastRenderedPageBreak/>
        <w:t>Федеральным законом от 3 декабря 2012 г. № 236-ФЗ была внесена поправка, вводящая понятия «профессиональный стандарт» и «квалификация работника», которых ранее в кодексе просто не было.</w:t>
      </w:r>
    </w:p>
    <w:p w:rsidR="0001279E" w:rsidRPr="002B4EA5" w:rsidRDefault="0001279E" w:rsidP="002B4EA5">
      <w:pPr>
        <w:pStyle w:val="a4"/>
        <w:shd w:val="clear" w:color="auto" w:fill="FFFFFF"/>
        <w:spacing w:before="0" w:beforeAutospacing="0" w:after="300" w:afterAutospacing="0"/>
        <w:ind w:firstLine="540"/>
        <w:jc w:val="both"/>
        <w:rPr>
          <w:color w:val="000000"/>
        </w:rPr>
      </w:pPr>
      <w:r w:rsidRPr="002B4EA5">
        <w:rPr>
          <w:color w:val="222222"/>
          <w:shd w:val="clear" w:color="auto" w:fill="FFFFFF"/>
        </w:rPr>
        <w:t xml:space="preserve">Профессиональные стандарты — это современные требования к компетенции специалистов. </w:t>
      </w:r>
      <w:r w:rsidRPr="002B4EA5">
        <w:rPr>
          <w:b/>
          <w:bCs/>
          <w:color w:val="000000"/>
        </w:rPr>
        <w:t>Профессиональный стандарт</w:t>
      </w:r>
      <w:r w:rsidRPr="002B4EA5">
        <w:rPr>
          <w:color w:val="000000"/>
        </w:rPr>
        <w:t xml:space="preserve"> – </w:t>
      </w:r>
      <w:proofErr w:type="gramStart"/>
      <w:r w:rsidRPr="002B4EA5">
        <w:rPr>
          <w:color w:val="000000"/>
        </w:rPr>
        <w:t>это</w:t>
      </w:r>
      <w:proofErr w:type="gramEnd"/>
      <w:r w:rsidRPr="002B4EA5">
        <w:rPr>
          <w:color w:val="000000"/>
        </w:rPr>
        <w:t xml:space="preserve"> прежде всего характеристика квалификации, которая должна быть у работника для исполнения им определенного вида трудовой деятельности (ст. 195.1 ТК РФ). Профессиональные стандарты служат для применения:</w:t>
      </w:r>
    </w:p>
    <w:p w:rsidR="0001279E" w:rsidRPr="002B4EA5" w:rsidRDefault="0001279E" w:rsidP="002B4EA5">
      <w:pPr>
        <w:numPr>
          <w:ilvl w:val="0"/>
          <w:numId w:val="27"/>
        </w:numPr>
        <w:shd w:val="clear" w:color="auto" w:fill="FFFFFF"/>
        <w:spacing w:after="135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работодателями – при определении нужных требований к работникам, формировании кадровой политики, организации обучения и аттестации сотрудников, выработке должностных инструкций, тарификации работ;</w:t>
      </w:r>
    </w:p>
    <w:p w:rsidR="0001279E" w:rsidRDefault="0001279E" w:rsidP="002B4EA5">
      <w:pPr>
        <w:numPr>
          <w:ilvl w:val="0"/>
          <w:numId w:val="27"/>
        </w:numPr>
        <w:shd w:val="clear" w:color="auto" w:fill="FFFFFF"/>
        <w:spacing w:after="135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4E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образовательными организациями – при создании и разработке профессиональных учебных программ.</w:t>
      </w:r>
    </w:p>
    <w:p w:rsidR="0001279E" w:rsidRPr="002B4EA5" w:rsidRDefault="0001279E" w:rsidP="002B4EA5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ООО Ресурсный центр «Лидер» проводит подготовку специалистов, повышение квалификации согласно требованиям Профессиональных стандартов различных профессий</w:t>
      </w:r>
    </w:p>
    <w:p w:rsidR="0001279E" w:rsidRPr="002B4EA5" w:rsidRDefault="0001279E" w:rsidP="002B4EA5">
      <w:pPr>
        <w:pStyle w:val="11"/>
        <w:spacing w:line="480" w:lineRule="auto"/>
        <w:ind w:left="360" w:firstLine="0"/>
        <w:rPr>
          <w:b/>
          <w:bCs/>
          <w:caps/>
          <w:color w:val="000000"/>
          <w:sz w:val="24"/>
          <w:szCs w:val="24"/>
        </w:rPr>
      </w:pPr>
    </w:p>
    <w:p w:rsidR="0001279E" w:rsidRPr="00852485" w:rsidRDefault="0001279E" w:rsidP="00C11918">
      <w:pPr>
        <w:pStyle w:val="11"/>
        <w:numPr>
          <w:ilvl w:val="0"/>
          <w:numId w:val="23"/>
        </w:numPr>
        <w:spacing w:line="480" w:lineRule="auto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Практические семинары</w:t>
      </w: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 w:rsidRPr="00852485">
        <w:rPr>
          <w:b/>
          <w:bCs/>
          <w:sz w:val="24"/>
          <w:szCs w:val="24"/>
          <w:shd w:val="clear" w:color="auto" w:fill="FFFFFF"/>
        </w:rPr>
        <w:t>Семинар</w:t>
      </w:r>
      <w:r w:rsidRPr="00852485">
        <w:rPr>
          <w:sz w:val="24"/>
          <w:szCs w:val="24"/>
          <w:shd w:val="clear" w:color="auto" w:fill="FFFFFF"/>
        </w:rPr>
        <w:t xml:space="preserve"> – это форма обучения практического характера, которая направлена на углубленную проработку теоретического материала.</w:t>
      </w:r>
    </w:p>
    <w:p w:rsidR="0001279E" w:rsidRPr="00852485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 w:rsidRPr="00852485">
        <w:rPr>
          <w:sz w:val="24"/>
          <w:szCs w:val="24"/>
          <w:shd w:val="clear" w:color="auto" w:fill="FFFFFF"/>
        </w:rPr>
        <w:t>Наши семинары позволяют в дальнейшем использовать полученные знания и информацию на практике, тем самым выходить победителями в конкурентной борьбе.</w:t>
      </w: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Семинары в области Трудового законодательства РФ, организованные ООО Ресурсный центр «Лидер» и проводимые специалистами Группы Компаний «Л.И.Д.Е.Р.»  широко известны и завоевали свое доверие и популярность, а также доказали свой профессионализм  в таких субъектах РФ как: </w:t>
      </w:r>
      <w:proofErr w:type="spellStart"/>
      <w:r>
        <w:rPr>
          <w:sz w:val="24"/>
          <w:szCs w:val="24"/>
          <w:shd w:val="clear" w:color="auto" w:fill="FFFFFF"/>
        </w:rPr>
        <w:t>г</w:t>
      </w:r>
      <w:proofErr w:type="gramStart"/>
      <w:r>
        <w:rPr>
          <w:sz w:val="24"/>
          <w:szCs w:val="24"/>
          <w:shd w:val="clear" w:color="auto" w:fill="FFFFFF"/>
        </w:rPr>
        <w:t>.М</w:t>
      </w:r>
      <w:proofErr w:type="gramEnd"/>
      <w:r>
        <w:rPr>
          <w:sz w:val="24"/>
          <w:szCs w:val="24"/>
          <w:shd w:val="clear" w:color="auto" w:fill="FFFFFF"/>
        </w:rPr>
        <w:t>осква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г.Пенза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г.Тамбов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г.Самара</w:t>
      </w:r>
      <w:proofErr w:type="spellEnd"/>
      <w:r>
        <w:rPr>
          <w:sz w:val="24"/>
          <w:szCs w:val="24"/>
          <w:shd w:val="clear" w:color="auto" w:fill="FFFFFF"/>
        </w:rPr>
        <w:t xml:space="preserve">, Республика Мордовия, </w:t>
      </w:r>
      <w:proofErr w:type="spellStart"/>
      <w:r>
        <w:rPr>
          <w:sz w:val="24"/>
          <w:szCs w:val="24"/>
          <w:shd w:val="clear" w:color="auto" w:fill="FFFFFF"/>
        </w:rPr>
        <w:t>г.Ульяновск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г.Уфа</w:t>
      </w:r>
      <w:proofErr w:type="spellEnd"/>
      <w:r>
        <w:rPr>
          <w:sz w:val="24"/>
          <w:szCs w:val="24"/>
          <w:shd w:val="clear" w:color="auto" w:fill="FFFFFF"/>
        </w:rPr>
        <w:t xml:space="preserve">, г. Рязань и т.д. </w:t>
      </w: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Мы стараемся расширять границы и наши возможности, привлекая новых экспертов таких как: </w:t>
      </w: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Митрофанова Валентина Андреевна - </w:t>
      </w:r>
      <w:r w:rsidRPr="005E0105">
        <w:rPr>
          <w:sz w:val="24"/>
          <w:szCs w:val="24"/>
          <w:shd w:val="clear" w:color="auto" w:fill="FFFFFF"/>
        </w:rPr>
        <w:t xml:space="preserve">директор Института профессионального кадровика, член рабочей группы по разработке профессиональных стандартов </w:t>
      </w:r>
      <w:proofErr w:type="spellStart"/>
      <w:r w:rsidRPr="005E0105">
        <w:rPr>
          <w:sz w:val="24"/>
          <w:szCs w:val="24"/>
          <w:shd w:val="clear" w:color="auto" w:fill="FFFFFF"/>
        </w:rPr>
        <w:t>прни</w:t>
      </w:r>
      <w:proofErr w:type="spellEnd"/>
      <w:r w:rsidRPr="005E0105">
        <w:rPr>
          <w:sz w:val="24"/>
          <w:szCs w:val="24"/>
          <w:shd w:val="clear" w:color="auto" w:fill="FFFFFF"/>
        </w:rPr>
        <w:t xml:space="preserve"> Министерстве труда, член ассоциации Эксперты рынка труда</w:t>
      </w:r>
      <w:proofErr w:type="gramStart"/>
      <w:r w:rsidRPr="005E0105">
        <w:rPr>
          <w:sz w:val="24"/>
          <w:szCs w:val="24"/>
          <w:shd w:val="clear" w:color="auto" w:fill="FFFFFF"/>
        </w:rPr>
        <w:t>.</w:t>
      </w:r>
      <w:proofErr w:type="gramEnd"/>
      <w:r w:rsidRPr="005E0105">
        <w:rPr>
          <w:sz w:val="24"/>
          <w:szCs w:val="24"/>
          <w:shd w:val="clear" w:color="auto" w:fill="FFFFFF"/>
        </w:rPr>
        <w:t xml:space="preserve"> </w:t>
      </w:r>
      <w:proofErr w:type="gramStart"/>
      <w:r w:rsidRPr="005E0105">
        <w:rPr>
          <w:sz w:val="24"/>
          <w:szCs w:val="24"/>
          <w:shd w:val="clear" w:color="auto" w:fill="FFFFFF"/>
        </w:rPr>
        <w:t>п</w:t>
      </w:r>
      <w:proofErr w:type="gramEnd"/>
      <w:r w:rsidRPr="005E0105">
        <w:rPr>
          <w:sz w:val="24"/>
          <w:szCs w:val="24"/>
          <w:shd w:val="clear" w:color="auto" w:fill="FFFFFF"/>
        </w:rPr>
        <w:t>ризнанный эксперт по вопросам трудового законодательства, автор книг и статей по трудовому праву в ведущих профессиональных изданиях.</w:t>
      </w:r>
    </w:p>
    <w:p w:rsidR="0001279E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 w:rsidRPr="005E0105">
        <w:rPr>
          <w:sz w:val="24"/>
          <w:szCs w:val="24"/>
          <w:shd w:val="clear" w:color="auto" w:fill="FFFFFF"/>
        </w:rPr>
        <w:t>Айзитулина</w:t>
      </w:r>
      <w:proofErr w:type="spellEnd"/>
      <w:r w:rsidRPr="005E0105">
        <w:rPr>
          <w:sz w:val="24"/>
          <w:szCs w:val="24"/>
          <w:shd w:val="clear" w:color="auto" w:fill="FFFFFF"/>
        </w:rPr>
        <w:t xml:space="preserve"> Нелли Юрьевна – Главный государственный инспектор труда (по охране труда) в Московской области</w:t>
      </w:r>
    </w:p>
    <w:p w:rsidR="0001279E" w:rsidRPr="005E0105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</w:t>
      </w:r>
      <w:proofErr w:type="spellStart"/>
      <w:r w:rsidRPr="005E0105">
        <w:rPr>
          <w:sz w:val="24"/>
          <w:szCs w:val="24"/>
          <w:shd w:val="clear" w:color="auto" w:fill="FFFFFF"/>
        </w:rPr>
        <w:t>Вольская</w:t>
      </w:r>
      <w:proofErr w:type="spellEnd"/>
      <w:r w:rsidRPr="005E0105">
        <w:rPr>
          <w:sz w:val="24"/>
          <w:szCs w:val="24"/>
          <w:shd w:val="clear" w:color="auto" w:fill="FFFFFF"/>
        </w:rPr>
        <w:t xml:space="preserve"> Наталья Викторовна – Заместитель руководителя по правовым вопросам Государственной инспекции труда по Московской области</w:t>
      </w:r>
    </w:p>
    <w:p w:rsidR="0001279E" w:rsidRPr="005E0105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Pr="00852485" w:rsidRDefault="0001279E" w:rsidP="00852485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Pr="00083416" w:rsidRDefault="0001279E" w:rsidP="00C11918">
      <w:pPr>
        <w:pStyle w:val="11"/>
        <w:numPr>
          <w:ilvl w:val="0"/>
          <w:numId w:val="23"/>
        </w:numPr>
        <w:spacing w:line="480" w:lineRule="auto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Практические курсы</w:t>
      </w:r>
    </w:p>
    <w:p w:rsidR="0001279E" w:rsidRDefault="0001279E" w:rsidP="00836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Более 50 программ практических курсов ведут квалифицированные специалисты, </w:t>
      </w:r>
      <w:proofErr w:type="gramStart"/>
      <w:r w:rsidRPr="00083416">
        <w:rPr>
          <w:rFonts w:ascii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083416">
        <w:rPr>
          <w:rFonts w:ascii="Times New Roman" w:hAnsi="Times New Roman" w:cs="Times New Roman"/>
          <w:sz w:val="24"/>
          <w:szCs w:val="24"/>
          <w:lang w:eastAsia="ru-RU"/>
        </w:rPr>
        <w:t xml:space="preserve"> профилю обучения и имеющие дополнительную подготовку для проведения данного 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279E" w:rsidRDefault="0001279E" w:rsidP="00836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Практические курсы делятся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индивидуальные, групповые и для компаний</w:t>
      </w:r>
    </w:p>
    <w:p w:rsidR="0001279E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699A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Индивидуальные практические курсы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включают в себя практику и теорию, и проводятся с каждым Заказчиком в удобное для него время с возможностью дистанционного обучения</w:t>
      </w:r>
    </w:p>
    <w:p w:rsidR="0001279E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699A">
        <w:rPr>
          <w:rFonts w:ascii="Times New Roman" w:hAnsi="Times New Roman" w:cs="Times New Roman"/>
          <w:sz w:val="24"/>
          <w:szCs w:val="24"/>
          <w:u w:val="single"/>
          <w:lang w:eastAsia="ru-RU"/>
        </w:rPr>
        <w:t>Групповые практические курсы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включают практику и теорию, и проводятся в небольших группах с возможностью дистанционного обучения</w:t>
      </w:r>
    </w:p>
    <w:p w:rsidR="0001279E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699A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Практические курсы для компаний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включают в себя практику и теорию, а также специально адаптированы и разработаны под компанию Заказчика.</w:t>
      </w:r>
    </w:p>
    <w:p w:rsidR="0001279E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79E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окончанию всех курсов выдается сертификат</w:t>
      </w:r>
    </w:p>
    <w:p w:rsidR="0001279E" w:rsidRPr="0083699A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79E" w:rsidRPr="0083699A" w:rsidRDefault="0001279E" w:rsidP="000834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79E" w:rsidRPr="00323F5B" w:rsidRDefault="0001279E" w:rsidP="00C11918">
      <w:pPr>
        <w:pStyle w:val="11"/>
        <w:numPr>
          <w:ilvl w:val="0"/>
          <w:numId w:val="23"/>
        </w:numPr>
        <w:spacing w:line="480" w:lineRule="auto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Тренинги и мастер-классы</w:t>
      </w:r>
    </w:p>
    <w:p w:rsidR="0001279E" w:rsidRPr="00323F5B" w:rsidRDefault="0001279E" w:rsidP="00323F5B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proofErr w:type="gramStart"/>
      <w:r w:rsidRPr="000F79A5">
        <w:rPr>
          <w:b/>
          <w:bCs/>
          <w:sz w:val="24"/>
          <w:szCs w:val="24"/>
          <w:u w:val="single"/>
        </w:rPr>
        <w:t>Тренинг</w:t>
      </w:r>
      <w:r w:rsidRPr="00323F5B">
        <w:rPr>
          <w:sz w:val="24"/>
          <w:szCs w:val="24"/>
        </w:rPr>
        <w:t xml:space="preserve"> - </w:t>
      </w:r>
      <w:hyperlink r:id="rId10" w:tooltip="Английский язык" w:history="1">
        <w:r w:rsidRPr="00323F5B">
          <w:rPr>
            <w:rStyle w:val="af3"/>
            <w:color w:val="auto"/>
            <w:sz w:val="24"/>
            <w:szCs w:val="24"/>
            <w:shd w:val="clear" w:color="auto" w:fill="FFFFFF"/>
          </w:rPr>
          <w:t>англ.</w:t>
        </w:r>
      </w:hyperlink>
      <w:r w:rsidRPr="00323F5B">
        <w:rPr>
          <w:sz w:val="24"/>
          <w:szCs w:val="24"/>
          <w:shd w:val="clear" w:color="auto" w:fill="FFFFFF"/>
        </w:rPr>
        <w:t> </w:t>
      </w:r>
      <w:proofErr w:type="spellStart"/>
      <w:r w:rsidRPr="00323F5B">
        <w:rPr>
          <w:i/>
          <w:iCs/>
          <w:sz w:val="24"/>
          <w:szCs w:val="24"/>
          <w:shd w:val="clear" w:color="auto" w:fill="FFFFFF"/>
        </w:rPr>
        <w:t>training</w:t>
      </w:r>
      <w:proofErr w:type="spellEnd"/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r w:rsidRPr="00323F5B">
        <w:rPr>
          <w:sz w:val="24"/>
          <w:szCs w:val="24"/>
          <w:shd w:val="clear" w:color="auto" w:fill="FFFFFF"/>
        </w:rPr>
        <w:t>от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proofErr w:type="spellStart"/>
      <w:r w:rsidRPr="00323F5B">
        <w:rPr>
          <w:i/>
          <w:iCs/>
          <w:sz w:val="24"/>
          <w:szCs w:val="24"/>
          <w:shd w:val="clear" w:color="auto" w:fill="FFFFFF"/>
        </w:rPr>
        <w:t>train</w:t>
      </w:r>
      <w:proofErr w:type="spellEnd"/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r w:rsidRPr="00323F5B">
        <w:rPr>
          <w:sz w:val="24"/>
          <w:szCs w:val="24"/>
          <w:shd w:val="clear" w:color="auto" w:fill="FFFFFF"/>
        </w:rPr>
        <w:t>—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r w:rsidRPr="00323F5B">
        <w:rPr>
          <w:i/>
          <w:iCs/>
          <w:sz w:val="24"/>
          <w:szCs w:val="24"/>
          <w:shd w:val="clear" w:color="auto" w:fill="FFFFFF"/>
        </w:rPr>
        <w:t>обучать, воспитывать</w:t>
      </w:r>
      <w:r w:rsidRPr="00323F5B">
        <w:rPr>
          <w:sz w:val="24"/>
          <w:szCs w:val="24"/>
          <w:shd w:val="clear" w:color="auto" w:fill="FFFFFF"/>
        </w:rPr>
        <w:t>) — форма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hyperlink r:id="rId11" w:tooltip="Активное обучение" w:history="1">
        <w:r w:rsidRPr="00323F5B">
          <w:rPr>
            <w:rStyle w:val="af3"/>
            <w:color w:val="auto"/>
            <w:sz w:val="24"/>
            <w:szCs w:val="24"/>
            <w:u w:val="none"/>
            <w:shd w:val="clear" w:color="auto" w:fill="FFFFFF"/>
          </w:rPr>
          <w:t>активного обучения</w:t>
        </w:r>
      </w:hyperlink>
      <w:r w:rsidRPr="00323F5B">
        <w:rPr>
          <w:sz w:val="24"/>
          <w:szCs w:val="24"/>
          <w:shd w:val="clear" w:color="auto" w:fill="FFFFFF"/>
        </w:rPr>
        <w:t>, направленная на развитие знаний,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hyperlink r:id="rId12" w:tooltip="Умение" w:history="1">
        <w:r w:rsidRPr="00323F5B">
          <w:rPr>
            <w:rStyle w:val="af3"/>
            <w:color w:val="auto"/>
            <w:sz w:val="24"/>
            <w:szCs w:val="24"/>
            <w:u w:val="none"/>
            <w:shd w:val="clear" w:color="auto" w:fill="FFFFFF"/>
          </w:rPr>
          <w:t>умений</w:t>
        </w:r>
      </w:hyperlink>
      <w:r w:rsidRPr="00323F5B">
        <w:rPr>
          <w:rStyle w:val="apple-converted-space"/>
          <w:sz w:val="24"/>
          <w:szCs w:val="24"/>
          <w:shd w:val="clear" w:color="auto" w:fill="FFFFFF"/>
        </w:rPr>
        <w:t>, </w:t>
      </w:r>
      <w:hyperlink r:id="rId13" w:tooltip="Навык" w:history="1">
        <w:r w:rsidRPr="00323F5B">
          <w:rPr>
            <w:rStyle w:val="af3"/>
            <w:color w:val="auto"/>
            <w:sz w:val="24"/>
            <w:szCs w:val="24"/>
            <w:u w:val="none"/>
            <w:shd w:val="clear" w:color="auto" w:fill="FFFFFF"/>
          </w:rPr>
          <w:t>навыков</w:t>
        </w:r>
      </w:hyperlink>
      <w:r w:rsidRPr="00323F5B">
        <w:rPr>
          <w:sz w:val="24"/>
          <w:szCs w:val="24"/>
        </w:rPr>
        <w:t xml:space="preserve"> 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r w:rsidRPr="00323F5B">
        <w:rPr>
          <w:sz w:val="24"/>
          <w:szCs w:val="24"/>
          <w:shd w:val="clear" w:color="auto" w:fill="FFFFFF"/>
        </w:rPr>
        <w:t>и социальных установок.</w:t>
      </w:r>
      <w:proofErr w:type="gramEnd"/>
      <w:r w:rsidRPr="00323F5B">
        <w:rPr>
          <w:sz w:val="24"/>
          <w:szCs w:val="24"/>
          <w:shd w:val="clear" w:color="auto" w:fill="FFFFFF"/>
        </w:rPr>
        <w:t xml:space="preserve"> Тренинг достаточно часто используется, если желаемый результат — это не только получение новой информации, но и применение полученных знаний на практике</w:t>
      </w:r>
    </w:p>
    <w:p w:rsidR="0001279E" w:rsidRDefault="0001279E" w:rsidP="00323F5B">
      <w:pPr>
        <w:pStyle w:val="11"/>
        <w:spacing w:line="240" w:lineRule="auto"/>
        <w:ind w:left="360" w:firstLine="0"/>
        <w:rPr>
          <w:color w:val="000000"/>
          <w:sz w:val="24"/>
          <w:szCs w:val="24"/>
          <w:shd w:val="clear" w:color="auto" w:fill="FFFFFF"/>
          <w:lang w:eastAsia="en-US"/>
        </w:rPr>
      </w:pPr>
      <w:r w:rsidRPr="000F79A5">
        <w:rPr>
          <w:b/>
          <w:bCs/>
          <w:color w:val="000000"/>
          <w:sz w:val="24"/>
          <w:szCs w:val="24"/>
          <w:u w:val="single"/>
          <w:lang w:eastAsia="en-US"/>
        </w:rPr>
        <w:t>Мастер-класс</w:t>
      </w:r>
      <w:r w:rsidRPr="000F79A5">
        <w:rPr>
          <w:color w:val="000000"/>
          <w:sz w:val="24"/>
          <w:szCs w:val="24"/>
          <w:lang w:eastAsia="en-US"/>
        </w:rPr>
        <w:t> </w:t>
      </w:r>
      <w:proofErr w:type="gramStart"/>
      <w:r>
        <w:rPr>
          <w:b/>
          <w:bCs/>
          <w:i/>
          <w:iCs/>
          <w:color w:val="000000"/>
          <w:sz w:val="24"/>
          <w:szCs w:val="24"/>
          <w:lang w:eastAsia="en-US"/>
        </w:rPr>
        <w:t>-</w:t>
      </w:r>
      <w:r w:rsidRPr="000F79A5">
        <w:rPr>
          <w:color w:val="000000"/>
          <w:sz w:val="24"/>
          <w:szCs w:val="24"/>
          <w:shd w:val="clear" w:color="auto" w:fill="FFFFFF"/>
          <w:lang w:eastAsia="en-US"/>
        </w:rPr>
        <w:t>э</w:t>
      </w:r>
      <w:proofErr w:type="gramEnd"/>
      <w:r w:rsidRPr="000F79A5">
        <w:rPr>
          <w:color w:val="000000"/>
          <w:sz w:val="24"/>
          <w:szCs w:val="24"/>
          <w:shd w:val="clear" w:color="auto" w:fill="FFFFFF"/>
          <w:lang w:eastAsia="en-US"/>
        </w:rPr>
        <w:t xml:space="preserve">то передача своего профессионального опыта </w:t>
      </w:r>
      <w:proofErr w:type="spellStart"/>
      <w:r>
        <w:rPr>
          <w:color w:val="000000"/>
          <w:sz w:val="24"/>
          <w:szCs w:val="24"/>
          <w:shd w:val="clear" w:color="auto" w:fill="FFFFFF"/>
          <w:lang w:eastAsia="en-US"/>
        </w:rPr>
        <w:t>тренерром</w:t>
      </w:r>
      <w:proofErr w:type="spellEnd"/>
      <w:r w:rsidRPr="000F79A5">
        <w:rPr>
          <w:color w:val="000000"/>
          <w:sz w:val="24"/>
          <w:szCs w:val="24"/>
          <w:shd w:val="clear" w:color="auto" w:fill="FFFFFF"/>
          <w:lang w:eastAsia="en-US"/>
        </w:rPr>
        <w:t>, его последовательные выверенные действия, ведущие к заранее обозначенному результату.</w:t>
      </w:r>
    </w:p>
    <w:p w:rsidR="0001279E" w:rsidRPr="000F79A5" w:rsidRDefault="0001279E" w:rsidP="00323F5B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</w:p>
    <w:p w:rsidR="0001279E" w:rsidRDefault="0001279E" w:rsidP="00323F5B">
      <w:pPr>
        <w:pStyle w:val="11"/>
        <w:spacing w:line="240" w:lineRule="auto"/>
        <w:ind w:left="360" w:firstLine="0"/>
        <w:rPr>
          <w:sz w:val="24"/>
          <w:szCs w:val="24"/>
          <w:shd w:val="clear" w:color="auto" w:fill="FFFFFF"/>
        </w:rPr>
      </w:pPr>
      <w:r w:rsidRPr="00323F5B">
        <w:rPr>
          <w:b/>
          <w:bCs/>
          <w:sz w:val="24"/>
          <w:szCs w:val="24"/>
          <w:shd w:val="clear" w:color="auto" w:fill="FFFFFF"/>
        </w:rPr>
        <w:t>Бизнес-тренинг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r w:rsidRPr="00323F5B">
        <w:rPr>
          <w:sz w:val="24"/>
          <w:szCs w:val="24"/>
          <w:shd w:val="clear" w:color="auto" w:fill="FFFFFF"/>
        </w:rPr>
        <w:t>(и его наиболее характерная разновидность, — корпоративный тренинг) — развитие навыков персонала для успешного выполнения</w:t>
      </w:r>
      <w:r w:rsidRPr="00323F5B">
        <w:rPr>
          <w:rStyle w:val="apple-converted-space"/>
          <w:sz w:val="24"/>
          <w:szCs w:val="24"/>
          <w:shd w:val="clear" w:color="auto" w:fill="FFFFFF"/>
        </w:rPr>
        <w:t> </w:t>
      </w:r>
      <w:proofErr w:type="gramStart"/>
      <w:r w:rsidRPr="00323F5B">
        <w:rPr>
          <w:b/>
          <w:bCs/>
          <w:sz w:val="24"/>
          <w:szCs w:val="24"/>
          <w:shd w:val="clear" w:color="auto" w:fill="FFFFFF"/>
        </w:rPr>
        <w:t>бизнес-задач</w:t>
      </w:r>
      <w:proofErr w:type="gramEnd"/>
      <w:r w:rsidRPr="00323F5B">
        <w:rPr>
          <w:sz w:val="24"/>
          <w:szCs w:val="24"/>
          <w:shd w:val="clear" w:color="auto" w:fill="FFFFFF"/>
        </w:rPr>
        <w:t xml:space="preserve">, повышения эффективности производственной деятельности, управленческих взаимодействий. Бизнес-тренинг это ёмкий и сложный процесс, затрагивающий все аспекты бизнеса (деятельности компании, организации), требующий системного подхода. В структуру </w:t>
      </w:r>
      <w:proofErr w:type="gramStart"/>
      <w:r w:rsidRPr="00323F5B">
        <w:rPr>
          <w:sz w:val="24"/>
          <w:szCs w:val="24"/>
          <w:shd w:val="clear" w:color="auto" w:fill="FFFFFF"/>
        </w:rPr>
        <w:t>бизнес-тренинга</w:t>
      </w:r>
      <w:proofErr w:type="gramEnd"/>
      <w:r w:rsidRPr="00323F5B">
        <w:rPr>
          <w:sz w:val="24"/>
          <w:szCs w:val="24"/>
          <w:shd w:val="clear" w:color="auto" w:fill="FFFFFF"/>
        </w:rPr>
        <w:t xml:space="preserve"> могут входить тренинги по продажам и обслуживанию клиентов, тренинги по формированию управленческих навыков, тренинги наставничества на рабочем месте, тренинги </w:t>
      </w:r>
      <w:proofErr w:type="spellStart"/>
      <w:r w:rsidRPr="00323F5B">
        <w:rPr>
          <w:sz w:val="24"/>
          <w:szCs w:val="24"/>
          <w:shd w:val="clear" w:color="auto" w:fill="FFFFFF"/>
        </w:rPr>
        <w:t>командообразования</w:t>
      </w:r>
      <w:proofErr w:type="spellEnd"/>
      <w:r w:rsidRPr="00323F5B">
        <w:rPr>
          <w:sz w:val="24"/>
          <w:szCs w:val="24"/>
          <w:shd w:val="clear" w:color="auto" w:fill="FFFFFF"/>
        </w:rPr>
        <w:t>, тренинг тайм-менеджмента, тренинг по внедрению корпоративной культуры, все вышеперечисленные тренинги</w:t>
      </w:r>
    </w:p>
    <w:p w:rsidR="0001279E" w:rsidRPr="00323F5B" w:rsidRDefault="0001279E" w:rsidP="00323F5B">
      <w:pPr>
        <w:pStyle w:val="11"/>
        <w:spacing w:line="240" w:lineRule="auto"/>
        <w:ind w:left="360" w:firstLine="0"/>
        <w:rPr>
          <w:b/>
          <w:bCs/>
          <w:caps/>
          <w:sz w:val="24"/>
          <w:szCs w:val="24"/>
        </w:rPr>
      </w:pPr>
    </w:p>
    <w:p w:rsidR="0001279E" w:rsidRPr="00323F5B" w:rsidRDefault="0001279E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proofErr w:type="gramStart"/>
      <w:r w:rsidRPr="00323F5B">
        <w:t>На тренинге используются следующие методы: игровые (деловые, ролевые игры), кейсы, групповая дискуссия, мозговой штурм, видеоанализ, и др.</w:t>
      </w:r>
      <w:proofErr w:type="gramEnd"/>
    </w:p>
    <w:p w:rsidR="0001279E" w:rsidRPr="00323F5B" w:rsidRDefault="00E548C9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hyperlink r:id="rId14" w:tooltip="Кейс" w:history="1">
        <w:r w:rsidR="0001279E" w:rsidRPr="00323F5B">
          <w:rPr>
            <w:rStyle w:val="af3"/>
            <w:b/>
            <w:bCs/>
            <w:color w:val="auto"/>
          </w:rPr>
          <w:t>Кейс</w:t>
        </w:r>
      </w:hyperlink>
      <w:r w:rsidR="0001279E" w:rsidRPr="00323F5B">
        <w:t> — проблемная ситуация, требующая ответа и нахождения решения. Решение кейса может происходить как индивидуально, так и в составе группы. Основная задача кейса научиться анализировать информацию, выявлять основные проблемы и пути решения, формировать программу действий.</w:t>
      </w:r>
    </w:p>
    <w:p w:rsidR="0001279E" w:rsidRPr="00323F5B" w:rsidRDefault="00E548C9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hyperlink r:id="rId15" w:tooltip="Деловая игра" w:history="1">
        <w:r w:rsidR="0001279E" w:rsidRPr="00323F5B">
          <w:rPr>
            <w:rStyle w:val="af3"/>
            <w:b/>
            <w:bCs/>
            <w:color w:val="auto"/>
          </w:rPr>
          <w:t>Деловая игра</w:t>
        </w:r>
      </w:hyperlink>
      <w:r w:rsidR="0001279E" w:rsidRPr="00323F5B">
        <w:t> — имитация различных аспектов профессиональной деятельности, социального взаимодействия.</w:t>
      </w:r>
    </w:p>
    <w:p w:rsidR="0001279E" w:rsidRPr="00323F5B" w:rsidRDefault="00E548C9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hyperlink r:id="rId16" w:tooltip="Ролевая игра (психология)" w:history="1">
        <w:r w:rsidR="0001279E" w:rsidRPr="00323F5B">
          <w:rPr>
            <w:rStyle w:val="af3"/>
            <w:b/>
            <w:bCs/>
            <w:color w:val="auto"/>
          </w:rPr>
          <w:t>Ролевая игра</w:t>
        </w:r>
      </w:hyperlink>
      <w:r w:rsidR="0001279E" w:rsidRPr="00323F5B">
        <w:t> — это исполнение участниками определенных ролей с целью решения или проработки определенной ситуации.</w:t>
      </w:r>
    </w:p>
    <w:p w:rsidR="0001279E" w:rsidRPr="00323F5B" w:rsidRDefault="0001279E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r w:rsidRPr="000F79A5">
        <w:rPr>
          <w:b/>
          <w:bCs/>
          <w:u w:val="single"/>
        </w:rPr>
        <w:lastRenderedPageBreak/>
        <w:t>Групповая дискуссия</w:t>
      </w:r>
      <w:r w:rsidRPr="00323F5B">
        <w:t> — совместное обсуждение и анализ проблемной ситуации, вопроса или задачи. Групповая дискуссия может быть структурированной (то есть управляемой тренером с помощью поставленных вопросов или тем для обсуждения) или неструктурированной (ее течение зависит от участников группового обсуждения).</w:t>
      </w:r>
    </w:p>
    <w:p w:rsidR="0001279E" w:rsidRPr="00323F5B" w:rsidRDefault="00E548C9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hyperlink r:id="rId17" w:tooltip="Метод мозгового штурма" w:history="1">
        <w:r w:rsidR="0001279E" w:rsidRPr="00323F5B">
          <w:rPr>
            <w:rStyle w:val="af3"/>
            <w:b/>
            <w:bCs/>
            <w:color w:val="auto"/>
          </w:rPr>
          <w:t>Мозговой штурм</w:t>
        </w:r>
      </w:hyperlink>
      <w:r w:rsidR="0001279E" w:rsidRPr="00323F5B">
        <w:t> — один из наиболее эффективных методов стимулирования творческой активности. Позволяет найти решение сложных проблем путем применения специальных правил — сначала участникам предлагается высказывать как можно больше вариантов и идей, в том числе самых фантастических. Затем из общего числа высказанных идей отбирают наиболее удачные, которые могут быть использованы на практике.</w:t>
      </w:r>
    </w:p>
    <w:p w:rsidR="0001279E" w:rsidRPr="00323F5B" w:rsidRDefault="0001279E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r w:rsidRPr="000F79A5">
        <w:rPr>
          <w:b/>
          <w:bCs/>
          <w:u w:val="single"/>
        </w:rPr>
        <w:t>Игры-разминки</w:t>
      </w:r>
      <w:r w:rsidRPr="00323F5B">
        <w:t> — инструмент, используемый для управления групповой динамикой. Игры-разминки представляют собой расслабляющие и позволяющие снять напряжение, групповые задания.</w:t>
      </w:r>
    </w:p>
    <w:p w:rsidR="0001279E" w:rsidRPr="00323F5B" w:rsidRDefault="0001279E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proofErr w:type="spellStart"/>
      <w:r w:rsidRPr="000F79A5">
        <w:rPr>
          <w:b/>
          <w:bCs/>
          <w:u w:val="single"/>
        </w:rPr>
        <w:t>Фасилитация</w:t>
      </w:r>
      <w:proofErr w:type="spellEnd"/>
      <w:r w:rsidRPr="00323F5B">
        <w:t xml:space="preserve"> — инструмент, позволяющий стимулировать обмен информацией внутри группы. </w:t>
      </w:r>
      <w:proofErr w:type="spellStart"/>
      <w:r w:rsidRPr="00323F5B">
        <w:t>Фасилитация</w:t>
      </w:r>
      <w:proofErr w:type="spellEnd"/>
      <w:r w:rsidRPr="00323F5B">
        <w:t xml:space="preserve"> позволяет ускорить процессы осознания, стимулировать групповую динамику. Тренер в ходе </w:t>
      </w:r>
      <w:proofErr w:type="spellStart"/>
      <w:r w:rsidRPr="00323F5B">
        <w:t>фасилитации</w:t>
      </w:r>
      <w:proofErr w:type="spellEnd"/>
      <w:r w:rsidRPr="00323F5B">
        <w:t xml:space="preserve"> помогает процессу группового обсуждения, направляет этот процесс в нужное русло.</w:t>
      </w:r>
    </w:p>
    <w:p w:rsidR="0001279E" w:rsidRPr="00323F5B" w:rsidRDefault="0001279E" w:rsidP="00323F5B">
      <w:pPr>
        <w:pStyle w:val="a4"/>
        <w:shd w:val="clear" w:color="auto" w:fill="FFFFFF"/>
        <w:spacing w:before="120" w:beforeAutospacing="0" w:after="120" w:afterAutospacing="0" w:line="336" w:lineRule="atLeast"/>
        <w:jc w:val="both"/>
      </w:pPr>
      <w:r w:rsidRPr="000F79A5">
        <w:rPr>
          <w:b/>
          <w:bCs/>
          <w:u w:val="single"/>
        </w:rPr>
        <w:t>Видео анализ</w:t>
      </w:r>
      <w:r w:rsidRPr="00323F5B">
        <w:t> — инструмент, представляющий собой демонстрацию видеороликов, подготовленных тренером, или видеозаписей, на которых участники тренинга демонстрируют разные типы поведения. Видео анализ позволяет наглядно рассмотреть достоинства и недостатки разных типов поведения.</w:t>
      </w:r>
    </w:p>
    <w:p w:rsidR="0001279E" w:rsidRPr="00323F5B" w:rsidRDefault="0001279E" w:rsidP="000F79A5">
      <w:pPr>
        <w:pStyle w:val="11"/>
        <w:spacing w:line="240" w:lineRule="auto"/>
        <w:rPr>
          <w:b/>
          <w:bCs/>
          <w:caps/>
          <w:sz w:val="24"/>
          <w:szCs w:val="24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</w:rPr>
      </w:pPr>
    </w:p>
    <w:p w:rsidR="0001279E" w:rsidRDefault="0001279E" w:rsidP="00FB5335">
      <w:pPr>
        <w:pStyle w:val="11"/>
        <w:spacing w:line="240" w:lineRule="auto"/>
        <w:ind w:firstLine="0"/>
        <w:rPr>
          <w:b/>
          <w:bCs/>
          <w:caps/>
          <w:color w:val="000000"/>
          <w:sz w:val="36"/>
          <w:szCs w:val="36"/>
        </w:rPr>
      </w:pPr>
    </w:p>
    <w:p w:rsidR="0001279E" w:rsidRPr="006D05F7" w:rsidRDefault="0001279E" w:rsidP="00350D74">
      <w:pPr>
        <w:pStyle w:val="11"/>
        <w:spacing w:line="240" w:lineRule="auto"/>
        <w:ind w:firstLine="0"/>
        <w:jc w:val="center"/>
        <w:rPr>
          <w:b/>
          <w:bCs/>
          <w:caps/>
          <w:color w:val="000000"/>
          <w:sz w:val="36"/>
          <w:szCs w:val="36"/>
          <w:u w:val="single"/>
        </w:rPr>
      </w:pPr>
      <w:r w:rsidRPr="006D05F7">
        <w:rPr>
          <w:b/>
          <w:bCs/>
          <w:caps/>
          <w:color w:val="000000"/>
          <w:sz w:val="36"/>
          <w:szCs w:val="36"/>
          <w:u w:val="single"/>
        </w:rPr>
        <w:t>ПРЕИМУЩЕСТВА работы</w:t>
      </w:r>
    </w:p>
    <w:p w:rsidR="0001279E" w:rsidRPr="006D05F7" w:rsidRDefault="0001279E" w:rsidP="00350D74">
      <w:pPr>
        <w:pStyle w:val="11"/>
        <w:spacing w:line="240" w:lineRule="auto"/>
        <w:ind w:firstLine="0"/>
        <w:jc w:val="center"/>
        <w:rPr>
          <w:b/>
          <w:bCs/>
          <w:sz w:val="36"/>
          <w:szCs w:val="36"/>
          <w:u w:val="single"/>
        </w:rPr>
      </w:pPr>
      <w:r w:rsidRPr="006D05F7">
        <w:rPr>
          <w:b/>
          <w:bCs/>
          <w:caps/>
          <w:color w:val="000000"/>
          <w:sz w:val="36"/>
          <w:szCs w:val="36"/>
          <w:u w:val="single"/>
        </w:rPr>
        <w:t xml:space="preserve"> с </w:t>
      </w:r>
      <w:r w:rsidRPr="006D05F7">
        <w:rPr>
          <w:b/>
          <w:bCs/>
          <w:color w:val="000000"/>
          <w:sz w:val="36"/>
          <w:szCs w:val="36"/>
          <w:u w:val="single"/>
        </w:rPr>
        <w:t>Группой Компаний «Л.И.Д.Е.</w:t>
      </w:r>
      <w:proofErr w:type="gramStart"/>
      <w:r w:rsidRPr="006D05F7">
        <w:rPr>
          <w:b/>
          <w:bCs/>
          <w:color w:val="000000"/>
          <w:sz w:val="36"/>
          <w:szCs w:val="36"/>
          <w:u w:val="single"/>
        </w:rPr>
        <w:t>Р</w:t>
      </w:r>
      <w:proofErr w:type="gramEnd"/>
      <w:r w:rsidRPr="006D05F7">
        <w:rPr>
          <w:b/>
          <w:bCs/>
          <w:color w:val="000000"/>
          <w:sz w:val="36"/>
          <w:szCs w:val="36"/>
          <w:u w:val="single"/>
        </w:rPr>
        <w:t>»:</w:t>
      </w:r>
    </w:p>
    <w:p w:rsidR="0001279E" w:rsidRPr="00450135" w:rsidRDefault="0001279E" w:rsidP="00350D74">
      <w:pPr>
        <w:spacing w:line="240" w:lineRule="auto"/>
        <w:ind w:hanging="3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279E" w:rsidRPr="00450135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1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ориентированность на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 xml:space="preserve"> клиент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279E" w:rsidRPr="00450135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135">
        <w:rPr>
          <w:rFonts w:ascii="Times New Roman" w:hAnsi="Times New Roman" w:cs="Times New Roman"/>
          <w:color w:val="000000"/>
          <w:sz w:val="28"/>
          <w:szCs w:val="28"/>
        </w:rPr>
        <w:t>-оперативность (выполнение всего комплекса работ осуществляется в минимально возможные сроки);</w:t>
      </w:r>
    </w:p>
    <w:p w:rsidR="0001279E" w:rsidRPr="00450135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135">
        <w:rPr>
          <w:rFonts w:ascii="Times New Roman" w:hAnsi="Times New Roman" w:cs="Times New Roman"/>
          <w:color w:val="000000"/>
          <w:sz w:val="28"/>
          <w:szCs w:val="28"/>
        </w:rPr>
        <w:t>-гибкая система оплаты;</w:t>
      </w:r>
    </w:p>
    <w:p w:rsidR="0001279E" w:rsidRPr="00450135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135">
        <w:rPr>
          <w:rFonts w:ascii="Times New Roman" w:hAnsi="Times New Roman" w:cs="Times New Roman"/>
          <w:color w:val="000000"/>
          <w:sz w:val="28"/>
          <w:szCs w:val="28"/>
        </w:rPr>
        <w:t xml:space="preserve">-консультирование после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завершения аудиторской проверки;</w:t>
      </w:r>
    </w:p>
    <w:p w:rsidR="0001279E" w:rsidRPr="00450135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руководителей и специалистов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компании в ходе выполнения работ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279E" w:rsidRPr="00450135" w:rsidRDefault="0001279E" w:rsidP="006D05F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-выезд специалистов на место</w:t>
      </w:r>
      <w:r w:rsidRPr="00450135">
        <w:rPr>
          <w:rFonts w:ascii="Times New Roman" w:hAnsi="Times New Roman" w:cs="Times New Roman"/>
          <w:color w:val="000000"/>
          <w:sz w:val="28"/>
          <w:szCs w:val="28"/>
        </w:rPr>
        <w:t xml:space="preserve"> для замеров и снятия показаний;</w:t>
      </w:r>
    </w:p>
    <w:p w:rsidR="0001279E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135">
        <w:rPr>
          <w:rFonts w:ascii="Times New Roman" w:hAnsi="Times New Roman" w:cs="Times New Roman"/>
          <w:color w:val="000000"/>
          <w:sz w:val="28"/>
          <w:szCs w:val="28"/>
        </w:rPr>
        <w:t>-испытательная лаборатория аккредитована и сертифицирована.</w:t>
      </w:r>
    </w:p>
    <w:p w:rsidR="0001279E" w:rsidRPr="00870091" w:rsidRDefault="0001279E" w:rsidP="006D05F7">
      <w:pPr>
        <w:spacing w:beforeAutospacing="1" w:after="0" w:line="273" w:lineRule="atLeas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7009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Мы несем материальную и юридическую ответственность за качество выполненной работы! </w:t>
      </w:r>
    </w:p>
    <w:p w:rsidR="0001279E" w:rsidRDefault="0001279E" w:rsidP="006D05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279E" w:rsidRPr="00450135" w:rsidRDefault="0001279E" w:rsidP="00350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279E" w:rsidRPr="006D05F7" w:rsidRDefault="0001279E" w:rsidP="008700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eastAsia="ru-RU"/>
        </w:rPr>
      </w:pPr>
      <w:r w:rsidRPr="006D05F7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  <w:lang w:eastAsia="ru-RU"/>
        </w:rPr>
        <w:t>ГАРАНТИИ</w:t>
      </w:r>
    </w:p>
    <w:p w:rsidR="0001279E" w:rsidRPr="00870091" w:rsidRDefault="0001279E" w:rsidP="0035211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70091">
        <w:rPr>
          <w:rFonts w:ascii="Times New Roman" w:hAnsi="Times New Roman" w:cs="Times New Roman"/>
          <w:sz w:val="28"/>
          <w:szCs w:val="28"/>
          <w:lang w:eastAsia="ru-RU"/>
        </w:rPr>
        <w:t>Единственный в России Центр, имеющий государственную аккредитацию № РООС RU.0001.410170, приказ № А-4509 от 09 декабря 2013 года (к проведению мероприятий по контролю (надзору) за соблюдением Трудового Законодательства, проводимых в организации).</w:t>
      </w:r>
    </w:p>
    <w:p w:rsidR="0001279E" w:rsidRPr="00870091" w:rsidRDefault="0001279E" w:rsidP="006D05F7">
      <w:pPr>
        <w:tabs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70091">
        <w:rPr>
          <w:rFonts w:ascii="Times New Roman" w:hAnsi="Times New Roman" w:cs="Times New Roman"/>
          <w:sz w:val="28"/>
          <w:szCs w:val="28"/>
          <w:lang w:eastAsia="ru-RU"/>
        </w:rPr>
        <w:t>Работа по восстановлению первичных документов осуществляется силами наших специалистов.</w:t>
      </w:r>
    </w:p>
    <w:p w:rsidR="0001279E" w:rsidRPr="00870091" w:rsidRDefault="0001279E" w:rsidP="006D05F7">
      <w:pPr>
        <w:tabs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7009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проведения проверки организации надзорными органами мы контролируем ход проверки.</w:t>
      </w:r>
    </w:p>
    <w:p w:rsidR="0001279E" w:rsidRDefault="0001279E" w:rsidP="006D05F7">
      <w:pPr>
        <w:tabs>
          <w:tab w:val="num" w:pos="284"/>
        </w:tabs>
        <w:spacing w:after="0" w:line="276" w:lineRule="auto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по предписаниям контролирующих органов</w:t>
      </w:r>
    </w:p>
    <w:p w:rsidR="0001279E" w:rsidRDefault="0001279E" w:rsidP="006D05F7">
      <w:pPr>
        <w:tabs>
          <w:tab w:val="num" w:pos="284"/>
        </w:tabs>
        <w:spacing w:after="0" w:line="276" w:lineRule="auto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Помощь при расследовании несчастных случаев на производстве</w:t>
      </w:r>
    </w:p>
    <w:p w:rsidR="0001279E" w:rsidRPr="006D05F7" w:rsidRDefault="0001279E" w:rsidP="006D05F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79E" w:rsidRDefault="0001279E" w:rsidP="006D05F7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Представление интересов работодателей в суде</w:t>
      </w:r>
    </w:p>
    <w:p w:rsidR="0001279E" w:rsidRDefault="0001279E" w:rsidP="006D05F7">
      <w:pPr>
        <w:pStyle w:val="a4"/>
        <w:spacing w:before="0" w:beforeAutospacing="0" w:after="0" w:afterAutospacing="0"/>
        <w:textAlignment w:val="baseline"/>
      </w:pPr>
    </w:p>
    <w:p w:rsidR="0001279E" w:rsidRPr="0078343E" w:rsidRDefault="0001279E" w:rsidP="0078343E">
      <w:pPr>
        <w:ind w:right="849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Предприятия-</w:t>
      </w:r>
      <w:r w:rsidRPr="002E7FD0"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партнёры</w:t>
      </w:r>
    </w:p>
    <w:p w:rsidR="0001279E" w:rsidRPr="00281084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147637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461" y="21294"/>
                <wp:lineTo x="21461" y="0"/>
                <wp:lineTo x="0" y="0"/>
              </wp:wrapPolygon>
            </wp:wrapTight>
            <wp:docPr id="11" name="Рисунок 36" descr="http://www.russianpost.ru/img/LOGO-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www.russianpost.ru/img/LOGO-RP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96520</wp:posOffset>
            </wp:positionV>
            <wp:extent cx="1914525" cy="988060"/>
            <wp:effectExtent l="0" t="0" r="9525" b="2540"/>
            <wp:wrapTight wrapText="bothSides">
              <wp:wrapPolygon edited="0">
                <wp:start x="0" y="0"/>
                <wp:lineTo x="0" y="21239"/>
                <wp:lineTo x="21493" y="21239"/>
                <wp:lineTo x="21493" y="0"/>
                <wp:lineTo x="0" y="0"/>
              </wp:wrapPolygon>
            </wp:wrapTight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79E" w:rsidRDefault="004057F2" w:rsidP="007A734A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1036955</wp:posOffset>
            </wp:positionV>
            <wp:extent cx="1724025" cy="810895"/>
            <wp:effectExtent l="0" t="0" r="9525" b="8255"/>
            <wp:wrapTight wrapText="bothSides">
              <wp:wrapPolygon edited="0">
                <wp:start x="0" y="0"/>
                <wp:lineTo x="0" y="21312"/>
                <wp:lineTo x="21481" y="21312"/>
                <wp:lineTo x="21481" y="0"/>
                <wp:lineTo x="0" y="0"/>
              </wp:wrapPolygon>
            </wp:wrapTight>
            <wp:docPr id="13" name="Рисунок 30" descr="&amp;Tcy;&amp;acy;&amp;rcy;&amp;icy;&amp;fcy;&amp;ycy; &amp;icy; &amp;ucy;&amp;scy;&amp;lcy;&amp;ocy;&amp;vcy;&amp;icy;&amp;yacy; &amp;pcy;&amp;rcy;&amp;iecy;&amp;dcy;&amp;ocy;&amp;scy;&amp;tcy;&amp;acy;&amp;vcy;&amp;lcy;&amp;iecy;&amp;ncy;&amp;icy;&amp;yacy; &amp;Ocy;&amp;Acy;&amp;Ocy; &amp;bcy;&amp;acy;&amp;ncy;&amp;kcy; &quot;&amp;ocy;&amp;tcy;&amp;kcy;&amp;rcy;&amp;ycy;&amp;tcy;&amp;icy;&amp;iecy;&quot; &amp;fcy;&amp;icy;&amp;zcy;&amp;icy;&amp;chcy;&amp;iecy;&amp;scy;&amp;kcy;&amp;icy;&amp;mcy; &amp;lcy;&amp;icy;&amp;tscy;&amp;acy;&amp;mcy; &amp;kcy;&amp;rcy;&amp;iecy;&amp;dcy;&amp;icy;&amp;tcy;&amp;ocy;&amp;vcy; &amp;pcy;&amp;ocy; &amp;pcy;&amp;rcy;&amp;ocy;&amp;gcy;&amp;rcy;&amp;acy;&amp;mcy;&amp;mcy;&amp;iecy; &quot;&amp;Acy;&amp;vcy;&amp;tcy;&amp;ocy;&amp;kcy;&amp;rcy;&amp;iecy;&amp;dcy;&amp;icy;&amp;tcy;&amp;ocy;&amp;vcy;&amp;acy;&amp;ncy;&amp;icy;&amp;iecy;&quot; &amp;ncy;&amp;acy; &amp;acy;&amp;vcy;&amp;tcy;&amp;ocy;&amp;mcy;&amp;ocy;&amp;bcy;&amp;icy;&amp;lcy;&amp;icy; &amp;Ucy;&amp;zcy;&amp;dcy;&amp;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&amp;Tcy;&amp;acy;&amp;rcy;&amp;icy;&amp;fcy;&amp;ycy; &amp;icy; &amp;ucy;&amp;scy;&amp;lcy;&amp;ocy;&amp;vcy;&amp;icy;&amp;yacy; &amp;pcy;&amp;rcy;&amp;iecy;&amp;dcy;&amp;ocy;&amp;scy;&amp;tcy;&amp;acy;&amp;vcy;&amp;lcy;&amp;iecy;&amp;ncy;&amp;icy;&amp;yacy; &amp;Ocy;&amp;Acy;&amp;Ocy; &amp;bcy;&amp;acy;&amp;ncy;&amp;kcy; &quot;&amp;ocy;&amp;tcy;&amp;kcy;&amp;rcy;&amp;ycy;&amp;tcy;&amp;icy;&amp;iecy;&quot; &amp;fcy;&amp;icy;&amp;zcy;&amp;icy;&amp;chcy;&amp;iecy;&amp;scy;&amp;kcy;&amp;icy;&amp;mcy; &amp;lcy;&amp;icy;&amp;tscy;&amp;acy;&amp;mcy; &amp;kcy;&amp;rcy;&amp;iecy;&amp;dcy;&amp;icy;&amp;tcy;&amp;ocy;&amp;vcy; &amp;pcy;&amp;ocy; &amp;pcy;&amp;rcy;&amp;ocy;&amp;gcy;&amp;rcy;&amp;acy;&amp;mcy;&amp;mcy;&amp;iecy; &quot;&amp;Acy;&amp;vcy;&amp;tcy;&amp;ocy;&amp;kcy;&amp;rcy;&amp;iecy;&amp;dcy;&amp;icy;&amp;tcy;&amp;ocy;&amp;vcy;&amp;acy;&amp;ncy;&amp;icy;&amp;iecy;&quot; &amp;ncy;&amp;acy; &amp;acy;&amp;vcy;&amp;tcy;&amp;ocy;&amp;mcy;&amp;ocy;&amp;bcy;&amp;icy;&amp;lcy;&amp;icy; &amp;Ucy;&amp;zcy;&amp;dcy;&amp;e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2333625</wp:posOffset>
            </wp:positionH>
            <wp:positionV relativeFrom="paragraph">
              <wp:posOffset>8255</wp:posOffset>
            </wp:positionV>
            <wp:extent cx="1495425" cy="676275"/>
            <wp:effectExtent l="0" t="0" r="9525" b="9525"/>
            <wp:wrapTight wrapText="bothSides">
              <wp:wrapPolygon edited="0">
                <wp:start x="14859" y="0"/>
                <wp:lineTo x="0" y="4259"/>
                <wp:lineTo x="0" y="9127"/>
                <wp:lineTo x="550" y="21296"/>
                <wp:lineTo x="4403" y="21296"/>
                <wp:lineTo x="4403" y="19470"/>
                <wp:lineTo x="21462" y="17037"/>
                <wp:lineTo x="21462" y="1825"/>
                <wp:lineTo x="21187" y="0"/>
                <wp:lineTo x="14859" y="0"/>
              </wp:wrapPolygon>
            </wp:wrapTight>
            <wp:docPr id="14" name="Рисунок 28" descr="&amp;Ocy;&amp;Acy;&amp;Ocy; «&amp;Scy;&amp;kcy;&amp;ocy;&amp;rcy;&amp;ocy;&amp;scy;&amp;tcy;&amp;ncy;&amp;ycy;&amp;iecy; &amp;mcy;&amp;acy;&amp;gcy;&amp;icy;&amp;scy;&amp;tcy;&amp;rcy;&amp;acy;&amp;lcy;&amp;icy;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&amp;Ocy;&amp;Acy;&amp;Ocy; «&amp;Scy;&amp;kcy;&amp;ocy;&amp;rcy;&amp;ocy;&amp;scy;&amp;tcy;&amp;ncy;&amp;ycy;&amp;iecy; &amp;mcy;&amp;acy;&amp;gcy;&amp;icy;&amp;scy;&amp;tcy;&amp;rcy;&amp;acy;&amp;lcy;&amp;icy;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884555</wp:posOffset>
            </wp:positionV>
            <wp:extent cx="1466850" cy="953770"/>
            <wp:effectExtent l="0" t="0" r="0" b="0"/>
            <wp:wrapTight wrapText="bothSides">
              <wp:wrapPolygon edited="0">
                <wp:start x="0" y="0"/>
                <wp:lineTo x="0" y="21140"/>
                <wp:lineTo x="21319" y="21140"/>
                <wp:lineTo x="21319" y="0"/>
                <wp:lineTo x="0" y="0"/>
              </wp:wrapPolygon>
            </wp:wrapTight>
            <wp:docPr id="15" name="Рисунок 38" descr="1997 Porsche 911 Picture Exterior Home Of A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1997 Porsche 911 Picture Exterior Home Of AP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       </w:t>
      </w:r>
    </w:p>
    <w:p w:rsidR="0001279E" w:rsidRDefault="004057F2" w:rsidP="007A734A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1261110</wp:posOffset>
            </wp:positionV>
            <wp:extent cx="2487295" cy="400050"/>
            <wp:effectExtent l="0" t="0" r="8255" b="0"/>
            <wp:wrapTight wrapText="bothSides">
              <wp:wrapPolygon edited="0">
                <wp:start x="0" y="0"/>
                <wp:lineTo x="0" y="20571"/>
                <wp:lineTo x="21506" y="20571"/>
                <wp:lineTo x="21506" y="0"/>
                <wp:lineTo x="0" y="0"/>
              </wp:wrapPolygon>
            </wp:wrapTight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1101725</wp:posOffset>
            </wp:positionV>
            <wp:extent cx="2465070" cy="522605"/>
            <wp:effectExtent l="0" t="0" r="0" b="0"/>
            <wp:wrapTight wrapText="bothSides">
              <wp:wrapPolygon edited="0">
                <wp:start x="0" y="0"/>
                <wp:lineTo x="0" y="20471"/>
                <wp:lineTo x="21366" y="20471"/>
                <wp:lineTo x="21366" y="0"/>
                <wp:lineTo x="0" y="0"/>
              </wp:wrapPolygon>
            </wp:wrapTight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7" r="5154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266950" cy="958215"/>
            <wp:effectExtent l="0" t="0" r="0" b="0"/>
            <wp:wrapTight wrapText="bothSides">
              <wp:wrapPolygon edited="0">
                <wp:start x="5990" y="0"/>
                <wp:lineTo x="1452" y="5153"/>
                <wp:lineTo x="2178" y="6871"/>
                <wp:lineTo x="908" y="13742"/>
                <wp:lineTo x="0" y="14600"/>
                <wp:lineTo x="0" y="15889"/>
                <wp:lineTo x="2904" y="20612"/>
                <wp:lineTo x="2904" y="21042"/>
                <wp:lineTo x="3993" y="21042"/>
                <wp:lineTo x="3993" y="20612"/>
                <wp:lineTo x="7987" y="18036"/>
                <wp:lineTo x="9620" y="15889"/>
                <wp:lineTo x="8713" y="13742"/>
                <wp:lineTo x="21418" y="11594"/>
                <wp:lineTo x="21418" y="6441"/>
                <wp:lineTo x="6897" y="0"/>
                <wp:lineTo x="5990" y="0"/>
              </wp:wrapPolygon>
            </wp:wrapTight>
            <wp:docPr id="1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  </w:t>
      </w:r>
    </w:p>
    <w:p w:rsidR="0001279E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3145790</wp:posOffset>
            </wp:positionH>
            <wp:positionV relativeFrom="paragraph">
              <wp:posOffset>2924810</wp:posOffset>
            </wp:positionV>
            <wp:extent cx="24765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34" y="21304"/>
                <wp:lineTo x="21434" y="0"/>
                <wp:lineTo x="0" y="0"/>
              </wp:wrapPolygon>
            </wp:wrapTight>
            <wp:docPr id="19" name="Рисунок 33" descr="Nita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Nita far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3002915</wp:posOffset>
            </wp:positionH>
            <wp:positionV relativeFrom="paragraph">
              <wp:posOffset>2218690</wp:posOffset>
            </wp:positionV>
            <wp:extent cx="2682240" cy="533400"/>
            <wp:effectExtent l="0" t="0" r="3810" b="0"/>
            <wp:wrapTight wrapText="bothSides">
              <wp:wrapPolygon edited="0">
                <wp:start x="920" y="0"/>
                <wp:lineTo x="0" y="10029"/>
                <wp:lineTo x="0" y="11571"/>
                <wp:lineTo x="920" y="20829"/>
                <wp:lineTo x="3682" y="20829"/>
                <wp:lineTo x="21477" y="20057"/>
                <wp:lineTo x="21477" y="1543"/>
                <wp:lineTo x="20557" y="771"/>
                <wp:lineTo x="3835" y="0"/>
                <wp:lineTo x="920" y="0"/>
              </wp:wrapPolygon>
            </wp:wrapTight>
            <wp:docPr id="20" name="Рисунок 32" descr="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 -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margin">
              <wp:posOffset>4320540</wp:posOffset>
            </wp:positionH>
            <wp:positionV relativeFrom="paragraph">
              <wp:posOffset>325120</wp:posOffset>
            </wp:positionV>
            <wp:extent cx="1438275" cy="1322070"/>
            <wp:effectExtent l="0" t="0" r="9525" b="0"/>
            <wp:wrapTight wrapText="bothSides">
              <wp:wrapPolygon edited="0">
                <wp:start x="0" y="0"/>
                <wp:lineTo x="0" y="21164"/>
                <wp:lineTo x="21457" y="21164"/>
                <wp:lineTo x="21457" y="0"/>
                <wp:lineTo x="0" y="0"/>
              </wp:wrapPolygon>
            </wp:wrapTight>
            <wp:docPr id="21" name="Рисунок 34" descr="&amp;Acy;&amp;Dcy;&amp;S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&amp;Acy;&amp;Dcy;&amp;Scy;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62865</wp:posOffset>
            </wp:positionH>
            <wp:positionV relativeFrom="paragraph">
              <wp:posOffset>324485</wp:posOffset>
            </wp:positionV>
            <wp:extent cx="1198245" cy="1323975"/>
            <wp:effectExtent l="0" t="0" r="1905" b="9525"/>
            <wp:wrapTight wrapText="bothSides">
              <wp:wrapPolygon edited="0">
                <wp:start x="7555" y="0"/>
                <wp:lineTo x="2060" y="2486"/>
                <wp:lineTo x="0" y="3729"/>
                <wp:lineTo x="0" y="21445"/>
                <wp:lineTo x="2060" y="21445"/>
                <wp:lineTo x="7211" y="21445"/>
                <wp:lineTo x="10302" y="21445"/>
                <wp:lineTo x="12019" y="18337"/>
                <wp:lineTo x="12019" y="16161"/>
                <wp:lineTo x="10645" y="14918"/>
                <wp:lineTo x="21291" y="13986"/>
                <wp:lineTo x="21291" y="311"/>
                <wp:lineTo x="10302" y="0"/>
                <wp:lineTo x="7555" y="0"/>
              </wp:wrapPolygon>
            </wp:wrapTight>
            <wp:docPr id="22" name="Рисунок 39" descr="&amp;Scy;&amp;ucy;&amp;vcy;&amp;iecy;&amp;ncy;&amp;icy;&amp;rcy;&amp;ycy; &amp;icy; &amp;pcy;&amp;ocy;&amp;dcy;&amp;acy;&amp;r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&amp;Scy;&amp;ucy;&amp;vcy;&amp;iecy;&amp;ncy;&amp;icy;&amp;rcy;&amp;ycy; &amp;icy; &amp;pcy;&amp;ocy;&amp;dcy;&amp;acy;&amp;r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325755</wp:posOffset>
            </wp:positionV>
            <wp:extent cx="13144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87" y="21312"/>
                <wp:lineTo x="21287" y="0"/>
                <wp:lineTo x="0" y="0"/>
              </wp:wrapPolygon>
            </wp:wrapTight>
            <wp:docPr id="23" name="Рисунок 31" descr="&amp;Gcy;&amp;rcy;&amp;ucy;&amp;pcy;&amp;pcy;&amp;acy; &amp;pcy;&amp;rcy;&amp;iecy;&amp;dcy;&amp;pcy;&amp;rcy;&amp;icy;&amp;yacy;&amp;tcy;&amp;icy;&amp;jcy; &amp;bcy;&amp;iecy;&amp;zcy;&amp;ocy;&amp;pcy;&amp;acy;&amp;scy;&amp;ncy;&amp;ocy;&amp;scy;&amp;tcy;&amp;icy; &quot;&amp;Vcy;&amp;Ocy;&amp;Lcy;&amp;Kcy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&amp;Gcy;&amp;rcy;&amp;ucy;&amp;pcy;&amp;pcy;&amp;acy; &amp;pcy;&amp;rcy;&amp;iecy;&amp;dcy;&amp;pcy;&amp;rcy;&amp;icy;&amp;yacy;&amp;tcy;&amp;icy;&amp;jcy; &amp;bcy;&amp;iecy;&amp;zcy;&amp;ocy;&amp;pcy;&amp;acy;&amp;scy;&amp;ncy;&amp;ocy;&amp;scy;&amp;tcy;&amp;icy; &quot;&amp;Vcy;&amp;Ocy;&amp;Lcy;&amp;Kcy;&quot;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    </w:t>
      </w:r>
    </w:p>
    <w:p w:rsidR="0001279E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margin">
              <wp:posOffset>-203835</wp:posOffset>
            </wp:positionH>
            <wp:positionV relativeFrom="paragraph">
              <wp:posOffset>1414145</wp:posOffset>
            </wp:positionV>
            <wp:extent cx="2461260" cy="400050"/>
            <wp:effectExtent l="0" t="0" r="0" b="0"/>
            <wp:wrapTight wrapText="bothSides">
              <wp:wrapPolygon edited="0">
                <wp:start x="0" y="0"/>
                <wp:lineTo x="0" y="16457"/>
                <wp:lineTo x="4514" y="16457"/>
                <wp:lineTo x="4514" y="20571"/>
                <wp:lineTo x="10365" y="20571"/>
                <wp:lineTo x="15381" y="20571"/>
                <wp:lineTo x="21399" y="20571"/>
                <wp:lineTo x="21399" y="0"/>
                <wp:lineTo x="0" y="0"/>
              </wp:wrapPolygon>
            </wp:wrapTight>
            <wp:docPr id="24" name="Рисунок 29" descr="&amp;Gcy;&amp;iecy;&amp;ocy;&amp;tcy;&amp;ie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&amp;Gcy;&amp;iecy;&amp;ocy;&amp;tcy;&amp;iecy;&amp;kcy;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  </w:t>
      </w:r>
    </w:p>
    <w:p w:rsidR="0001279E" w:rsidRDefault="0001279E" w:rsidP="004754F0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lastRenderedPageBreak/>
        <w:t xml:space="preserve">     </w:t>
      </w:r>
    </w:p>
    <w:p w:rsidR="0001279E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-254635</wp:posOffset>
            </wp:positionH>
            <wp:positionV relativeFrom="paragraph">
              <wp:posOffset>412115</wp:posOffset>
            </wp:positionV>
            <wp:extent cx="255270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ight>
            <wp:docPr id="25" name="Рисунок 35" descr="&amp;Ncy;&amp;acy; &amp;gcy;&amp;lcy;&amp;acy;&amp;vcy;&amp;ncy;&amp;ucy;&amp;y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&amp;Ncy;&amp;acy; &amp;gcy;&amp;lcy;&amp;acy;&amp;vcy;&amp;ncy;&amp;ucy;&amp;yucy;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 </w:t>
      </w:r>
    </w:p>
    <w:p w:rsidR="0001279E" w:rsidRPr="00281084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276225</wp:posOffset>
            </wp:positionV>
            <wp:extent cx="2844800" cy="657225"/>
            <wp:effectExtent l="0" t="0" r="0" b="9525"/>
            <wp:wrapTight wrapText="bothSides">
              <wp:wrapPolygon edited="0">
                <wp:start x="13307" y="0"/>
                <wp:lineTo x="145" y="9391"/>
                <wp:lineTo x="0" y="11896"/>
                <wp:lineTo x="0" y="16278"/>
                <wp:lineTo x="7811" y="20035"/>
                <wp:lineTo x="7811" y="21287"/>
                <wp:lineTo x="9980" y="21287"/>
                <wp:lineTo x="11571" y="21287"/>
                <wp:lineTo x="12150" y="20035"/>
                <wp:lineTo x="21407" y="16278"/>
                <wp:lineTo x="21407" y="9391"/>
                <wp:lineTo x="14464" y="0"/>
                <wp:lineTo x="13307" y="0"/>
              </wp:wrapPolygon>
            </wp:wrapTight>
            <wp:docPr id="26" name="Рисунок 37" descr="http://www.compass-finance.ru/template/defaul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www.compass-finance.ru/template/default/img/logo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79E" w:rsidRDefault="004057F2" w:rsidP="004754F0">
      <w:pPr>
        <w:jc w:val="center"/>
        <w:rPr>
          <w:rFonts w:ascii="Times New Roman" w:hAnsi="Times New Roman" w:cs="Times New Roman"/>
          <w:b/>
          <w:bCs/>
          <w:color w:val="000000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887730</wp:posOffset>
            </wp:positionV>
            <wp:extent cx="2762250" cy="1143000"/>
            <wp:effectExtent l="0" t="0" r="0" b="0"/>
            <wp:wrapTight wrapText="bothSides">
              <wp:wrapPolygon edited="0">
                <wp:start x="3873" y="1800"/>
                <wp:lineTo x="2681" y="3600"/>
                <wp:lineTo x="2532" y="8280"/>
                <wp:lineTo x="2979" y="15120"/>
                <wp:lineTo x="4022" y="18360"/>
                <wp:lineTo x="4320" y="19080"/>
                <wp:lineTo x="13109" y="19080"/>
                <wp:lineTo x="18621" y="18000"/>
                <wp:lineTo x="18621" y="14400"/>
                <wp:lineTo x="12364" y="14040"/>
                <wp:lineTo x="18323" y="8280"/>
                <wp:lineTo x="18472" y="4320"/>
                <wp:lineTo x="14748" y="2520"/>
                <wp:lineTo x="6257" y="1800"/>
                <wp:lineTo x="3873" y="1800"/>
              </wp:wrapPolygon>
            </wp:wrapTight>
            <wp:docPr id="27" name="Рисунок 40" descr="К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КМК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551180</wp:posOffset>
            </wp:positionV>
            <wp:extent cx="990600" cy="1502410"/>
            <wp:effectExtent l="0" t="0" r="0" b="2540"/>
            <wp:wrapTight wrapText="bothSides">
              <wp:wrapPolygon edited="0">
                <wp:start x="9554" y="0"/>
                <wp:lineTo x="5400" y="1917"/>
                <wp:lineTo x="1246" y="4382"/>
                <wp:lineTo x="0" y="6299"/>
                <wp:lineTo x="0" y="11503"/>
                <wp:lineTo x="415" y="21363"/>
                <wp:lineTo x="21185" y="21363"/>
                <wp:lineTo x="21185" y="6025"/>
                <wp:lineTo x="20354" y="4382"/>
                <wp:lineTo x="11631" y="0"/>
                <wp:lineTo x="9554" y="0"/>
              </wp:wrapPolygon>
            </wp:wrapTight>
            <wp:docPr id="28" name="Рисунок 44" descr="ВТОРЧЕРМЕТ НЛ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ВТОРЧЕРМЕТ НЛМК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79E" w:rsidRDefault="004057F2" w:rsidP="007A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4792345</wp:posOffset>
            </wp:positionH>
            <wp:positionV relativeFrom="paragraph">
              <wp:posOffset>232410</wp:posOffset>
            </wp:positionV>
            <wp:extent cx="9525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68" y="21159"/>
                <wp:lineTo x="21168" y="0"/>
                <wp:lineTo x="0" y="0"/>
              </wp:wrapPolygon>
            </wp:wrapTight>
            <wp:docPr id="29" name="Рисунок 43" descr="ООО &quot;Нудел Продук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ОО &quot;Нудел Продукт&quot;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79E" w:rsidRPr="00AD37FC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01279E" w:rsidRDefault="0001279E" w:rsidP="007A734A">
      <w:pPr>
        <w:jc w:val="center"/>
      </w:pPr>
      <w:r w:rsidRPr="00AD37FC">
        <w:t xml:space="preserve"> </w:t>
      </w:r>
    </w:p>
    <w:p w:rsidR="0001279E" w:rsidRDefault="004057F2" w:rsidP="007A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PictureBullets"/>
      <w:bookmarkStart w:id="1" w:name="_GoBack"/>
      <w:bookmarkEnd w:id="1"/>
      <w:r>
        <w:rPr>
          <w:rFonts w:ascii="Times New Roman" w:eastAsia="Times New Roman" w:hAnsi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2686050" cy="409575"/>
            <wp:effectExtent l="0" t="0" r="0" b="9525"/>
            <wp:docPr id="2" name="Рисунок 2" descr="&amp;Ncy;&amp;acy; &amp;gcy;&amp;lcy;&amp;acy;&amp;vcy;&amp;ncy;&amp;ucy;&amp;y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Ncy;&amp;acy; &amp;gcy;&amp;lcy;&amp;acy;&amp;vcy;&amp;ncy;&amp;ucy;&amp;yucy;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279E" w:rsidSect="002A1BE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C9" w:rsidRDefault="00E548C9" w:rsidP="002A22B0">
      <w:pPr>
        <w:spacing w:after="0" w:line="240" w:lineRule="auto"/>
      </w:pPr>
      <w:r>
        <w:separator/>
      </w:r>
    </w:p>
  </w:endnote>
  <w:endnote w:type="continuationSeparator" w:id="0">
    <w:p w:rsidR="00E548C9" w:rsidRDefault="00E548C9" w:rsidP="002A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C9" w:rsidRDefault="00E548C9" w:rsidP="002A22B0">
      <w:pPr>
        <w:spacing w:after="0" w:line="240" w:lineRule="auto"/>
      </w:pPr>
      <w:r>
        <w:separator/>
      </w:r>
    </w:p>
  </w:footnote>
  <w:footnote w:type="continuationSeparator" w:id="0">
    <w:p w:rsidR="00E548C9" w:rsidRDefault="00E548C9" w:rsidP="002A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EF8"/>
    <w:multiLevelType w:val="hybridMultilevel"/>
    <w:tmpl w:val="C8DA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5A81"/>
    <w:multiLevelType w:val="hybridMultilevel"/>
    <w:tmpl w:val="FB9C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E7C"/>
    <w:multiLevelType w:val="multilevel"/>
    <w:tmpl w:val="7CD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0C763F1"/>
    <w:multiLevelType w:val="hybridMultilevel"/>
    <w:tmpl w:val="E85EE93A"/>
    <w:lvl w:ilvl="0" w:tplc="9BAEF822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324CE5"/>
    <w:multiLevelType w:val="hybridMultilevel"/>
    <w:tmpl w:val="856A9B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F0363B4"/>
    <w:multiLevelType w:val="hybridMultilevel"/>
    <w:tmpl w:val="6744FD7A"/>
    <w:lvl w:ilvl="0" w:tplc="73E824CE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C771E6"/>
    <w:multiLevelType w:val="hybridMultilevel"/>
    <w:tmpl w:val="90BE6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C16CC3"/>
    <w:multiLevelType w:val="multilevel"/>
    <w:tmpl w:val="A82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E3A078D"/>
    <w:multiLevelType w:val="multilevel"/>
    <w:tmpl w:val="C9F6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40A88"/>
    <w:multiLevelType w:val="multilevel"/>
    <w:tmpl w:val="5FD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240446A"/>
    <w:multiLevelType w:val="hybridMultilevel"/>
    <w:tmpl w:val="E4BCAACE"/>
    <w:lvl w:ilvl="0" w:tplc="3B6298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00000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7652D"/>
    <w:multiLevelType w:val="hybridMultilevel"/>
    <w:tmpl w:val="AC64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71962"/>
    <w:multiLevelType w:val="multilevel"/>
    <w:tmpl w:val="EC4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E54DDC"/>
    <w:multiLevelType w:val="hybridMultilevel"/>
    <w:tmpl w:val="B4D02556"/>
    <w:lvl w:ilvl="0" w:tplc="128CE4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25D62"/>
    <w:multiLevelType w:val="hybridMultilevel"/>
    <w:tmpl w:val="6060B7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5C503120"/>
    <w:multiLevelType w:val="hybridMultilevel"/>
    <w:tmpl w:val="2C26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076A5"/>
    <w:multiLevelType w:val="multilevel"/>
    <w:tmpl w:val="CA76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10959A3"/>
    <w:multiLevelType w:val="multilevel"/>
    <w:tmpl w:val="09C4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1DD3633"/>
    <w:multiLevelType w:val="hybridMultilevel"/>
    <w:tmpl w:val="924CFA52"/>
    <w:lvl w:ilvl="0" w:tplc="FBBC08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63307BE8"/>
    <w:multiLevelType w:val="hybridMultilevel"/>
    <w:tmpl w:val="AB185F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0">
    <w:nsid w:val="6414139A"/>
    <w:multiLevelType w:val="multilevel"/>
    <w:tmpl w:val="756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5983C3E"/>
    <w:multiLevelType w:val="multilevel"/>
    <w:tmpl w:val="D20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6011069"/>
    <w:multiLevelType w:val="multilevel"/>
    <w:tmpl w:val="8A8E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605CB3"/>
    <w:multiLevelType w:val="hybridMultilevel"/>
    <w:tmpl w:val="EE1C6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904CE"/>
    <w:multiLevelType w:val="hybridMultilevel"/>
    <w:tmpl w:val="0A2ED9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>
    <w:nsid w:val="6F864869"/>
    <w:multiLevelType w:val="multilevel"/>
    <w:tmpl w:val="72C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4720D5B"/>
    <w:multiLevelType w:val="multilevel"/>
    <w:tmpl w:val="085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1"/>
  </w:num>
  <w:num w:numId="5">
    <w:abstractNumId w:val="20"/>
  </w:num>
  <w:num w:numId="6">
    <w:abstractNumId w:val="10"/>
  </w:num>
  <w:num w:numId="7">
    <w:abstractNumId w:val="15"/>
  </w:num>
  <w:num w:numId="8">
    <w:abstractNumId w:val="13"/>
  </w:num>
  <w:num w:numId="9">
    <w:abstractNumId w:val="17"/>
  </w:num>
  <w:num w:numId="10">
    <w:abstractNumId w:val="24"/>
  </w:num>
  <w:num w:numId="11">
    <w:abstractNumId w:val="16"/>
  </w:num>
  <w:num w:numId="12">
    <w:abstractNumId w:val="9"/>
  </w:num>
  <w:num w:numId="13">
    <w:abstractNumId w:val="4"/>
  </w:num>
  <w:num w:numId="14">
    <w:abstractNumId w:val="19"/>
  </w:num>
  <w:num w:numId="15">
    <w:abstractNumId w:val="23"/>
  </w:num>
  <w:num w:numId="16">
    <w:abstractNumId w:val="11"/>
  </w:num>
  <w:num w:numId="17">
    <w:abstractNumId w:val="1"/>
  </w:num>
  <w:num w:numId="18">
    <w:abstractNumId w:val="26"/>
  </w:num>
  <w:num w:numId="19">
    <w:abstractNumId w:val="2"/>
  </w:num>
  <w:num w:numId="20">
    <w:abstractNumId w:val="12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 w:numId="25">
    <w:abstractNumId w:val="14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E2"/>
    <w:rsid w:val="00002CD2"/>
    <w:rsid w:val="0001279E"/>
    <w:rsid w:val="00026CF8"/>
    <w:rsid w:val="000435FC"/>
    <w:rsid w:val="00063944"/>
    <w:rsid w:val="000715C0"/>
    <w:rsid w:val="00083416"/>
    <w:rsid w:val="00083BC8"/>
    <w:rsid w:val="000C6FBE"/>
    <w:rsid w:val="000E511C"/>
    <w:rsid w:val="000F79A5"/>
    <w:rsid w:val="00110099"/>
    <w:rsid w:val="00125E53"/>
    <w:rsid w:val="00141EE2"/>
    <w:rsid w:val="00157350"/>
    <w:rsid w:val="001831F1"/>
    <w:rsid w:val="00194FC0"/>
    <w:rsid w:val="0019749E"/>
    <w:rsid w:val="001B608B"/>
    <w:rsid w:val="001B7349"/>
    <w:rsid w:val="001E204E"/>
    <w:rsid w:val="001E380B"/>
    <w:rsid w:val="00236DDF"/>
    <w:rsid w:val="00246D9E"/>
    <w:rsid w:val="00281084"/>
    <w:rsid w:val="002916BB"/>
    <w:rsid w:val="002A1BEC"/>
    <w:rsid w:val="002A22B0"/>
    <w:rsid w:val="002B4EA5"/>
    <w:rsid w:val="002C6699"/>
    <w:rsid w:val="002E6376"/>
    <w:rsid w:val="002E7FD0"/>
    <w:rsid w:val="00307755"/>
    <w:rsid w:val="00314748"/>
    <w:rsid w:val="00323F5B"/>
    <w:rsid w:val="00350D74"/>
    <w:rsid w:val="00352118"/>
    <w:rsid w:val="00371804"/>
    <w:rsid w:val="003B79A8"/>
    <w:rsid w:val="003B7E76"/>
    <w:rsid w:val="003C5810"/>
    <w:rsid w:val="004057F2"/>
    <w:rsid w:val="00415BFE"/>
    <w:rsid w:val="00450135"/>
    <w:rsid w:val="00451984"/>
    <w:rsid w:val="00467DBC"/>
    <w:rsid w:val="004754F0"/>
    <w:rsid w:val="004C687D"/>
    <w:rsid w:val="004D1074"/>
    <w:rsid w:val="005120D6"/>
    <w:rsid w:val="00594281"/>
    <w:rsid w:val="005B0DA2"/>
    <w:rsid w:val="005E0105"/>
    <w:rsid w:val="00611D1F"/>
    <w:rsid w:val="006258DE"/>
    <w:rsid w:val="00627765"/>
    <w:rsid w:val="00633A2E"/>
    <w:rsid w:val="0065074F"/>
    <w:rsid w:val="00661B37"/>
    <w:rsid w:val="006D05F7"/>
    <w:rsid w:val="006F6D12"/>
    <w:rsid w:val="00720386"/>
    <w:rsid w:val="00740E35"/>
    <w:rsid w:val="0078343E"/>
    <w:rsid w:val="007A262E"/>
    <w:rsid w:val="007A734A"/>
    <w:rsid w:val="007E12C0"/>
    <w:rsid w:val="00827492"/>
    <w:rsid w:val="0083699A"/>
    <w:rsid w:val="00852485"/>
    <w:rsid w:val="008617E2"/>
    <w:rsid w:val="00862C9B"/>
    <w:rsid w:val="00866CA7"/>
    <w:rsid w:val="00870091"/>
    <w:rsid w:val="008801B4"/>
    <w:rsid w:val="008B01B8"/>
    <w:rsid w:val="008C7169"/>
    <w:rsid w:val="008D486C"/>
    <w:rsid w:val="0092717F"/>
    <w:rsid w:val="00955EFC"/>
    <w:rsid w:val="00961A35"/>
    <w:rsid w:val="00976636"/>
    <w:rsid w:val="009A2559"/>
    <w:rsid w:val="00A06542"/>
    <w:rsid w:val="00A765AF"/>
    <w:rsid w:val="00A80160"/>
    <w:rsid w:val="00AD37FC"/>
    <w:rsid w:val="00B02AC3"/>
    <w:rsid w:val="00B860AC"/>
    <w:rsid w:val="00B87D81"/>
    <w:rsid w:val="00B95CE6"/>
    <w:rsid w:val="00BF792D"/>
    <w:rsid w:val="00C06FE7"/>
    <w:rsid w:val="00C11918"/>
    <w:rsid w:val="00C232F2"/>
    <w:rsid w:val="00C23689"/>
    <w:rsid w:val="00C568BF"/>
    <w:rsid w:val="00CC3621"/>
    <w:rsid w:val="00CF6F44"/>
    <w:rsid w:val="00D11E43"/>
    <w:rsid w:val="00D41A9B"/>
    <w:rsid w:val="00D73350"/>
    <w:rsid w:val="00D96907"/>
    <w:rsid w:val="00E13452"/>
    <w:rsid w:val="00E548C9"/>
    <w:rsid w:val="00E63713"/>
    <w:rsid w:val="00EB1973"/>
    <w:rsid w:val="00EC59B0"/>
    <w:rsid w:val="00EF464B"/>
    <w:rsid w:val="00F36421"/>
    <w:rsid w:val="00F571B1"/>
    <w:rsid w:val="00F9591B"/>
    <w:rsid w:val="00FA68E1"/>
    <w:rsid w:val="00FB5335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2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511C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511C"/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11">
    <w:name w:val="Основной текст1"/>
    <w:basedOn w:val="a"/>
    <w:link w:val="BodytextChar"/>
    <w:uiPriority w:val="99"/>
    <w:rsid w:val="00350D7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11"/>
    <w:uiPriority w:val="99"/>
    <w:locked/>
    <w:rsid w:val="00350D7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026CF8"/>
    <w:rPr>
      <w:rFonts w:eastAsia="Times New Roman" w:cs="Calibri"/>
    </w:rPr>
  </w:style>
  <w:style w:type="paragraph" w:styleId="a4">
    <w:name w:val="Normal (Web)"/>
    <w:basedOn w:val="a"/>
    <w:uiPriority w:val="99"/>
    <w:rsid w:val="0002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26CF8"/>
    <w:rPr>
      <w:b/>
      <w:bCs/>
    </w:rPr>
  </w:style>
  <w:style w:type="character" w:customStyle="1" w:styleId="apple-converted-space">
    <w:name w:val="apple-converted-space"/>
    <w:basedOn w:val="a0"/>
    <w:uiPriority w:val="99"/>
    <w:rsid w:val="00026CF8"/>
  </w:style>
  <w:style w:type="paragraph" w:styleId="a6">
    <w:name w:val="header"/>
    <w:basedOn w:val="a"/>
    <w:link w:val="a7"/>
    <w:uiPriority w:val="99"/>
    <w:rsid w:val="002A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A22B0"/>
  </w:style>
  <w:style w:type="paragraph" w:styleId="a8">
    <w:name w:val="footer"/>
    <w:basedOn w:val="a"/>
    <w:link w:val="a9"/>
    <w:uiPriority w:val="99"/>
    <w:rsid w:val="002A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A22B0"/>
  </w:style>
  <w:style w:type="character" w:styleId="aa">
    <w:name w:val="annotation reference"/>
    <w:basedOn w:val="a0"/>
    <w:uiPriority w:val="99"/>
    <w:semiHidden/>
    <w:rsid w:val="002E7F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E7F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E7FD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2E7F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E7FD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E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E7FD0"/>
    <w:rPr>
      <w:rFonts w:ascii="Segoe UI" w:hAnsi="Segoe UI" w:cs="Segoe UI"/>
      <w:sz w:val="18"/>
      <w:szCs w:val="18"/>
    </w:rPr>
  </w:style>
  <w:style w:type="paragraph" w:styleId="af1">
    <w:name w:val="Plain Text"/>
    <w:basedOn w:val="a"/>
    <w:link w:val="af2"/>
    <w:uiPriority w:val="99"/>
    <w:rsid w:val="00CC3621"/>
    <w:pPr>
      <w:widowControl w:val="0"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locked/>
    <w:rsid w:val="00CC3621"/>
    <w:rPr>
      <w:rFonts w:ascii="Courier New" w:eastAsia="Times New Roman" w:hAnsi="Courier New" w:cs="Courier New"/>
      <w:color w:val="000000"/>
      <w:kern w:val="1"/>
      <w:sz w:val="20"/>
      <w:szCs w:val="20"/>
    </w:rPr>
  </w:style>
  <w:style w:type="character" w:customStyle="1" w:styleId="inner">
    <w:name w:val="inner"/>
    <w:basedOn w:val="a0"/>
    <w:uiPriority w:val="99"/>
    <w:rsid w:val="00FA68E1"/>
  </w:style>
  <w:style w:type="character" w:styleId="af3">
    <w:name w:val="Hyperlink"/>
    <w:basedOn w:val="a0"/>
    <w:uiPriority w:val="99"/>
    <w:semiHidden/>
    <w:rsid w:val="00FA68E1"/>
    <w:rPr>
      <w:color w:val="0000FF"/>
      <w:u w:val="single"/>
    </w:rPr>
  </w:style>
  <w:style w:type="character" w:styleId="af4">
    <w:name w:val="Emphasis"/>
    <w:basedOn w:val="a0"/>
    <w:uiPriority w:val="99"/>
    <w:qFormat/>
    <w:rsid w:val="00740E35"/>
    <w:rPr>
      <w:i/>
      <w:iCs/>
    </w:rPr>
  </w:style>
  <w:style w:type="paragraph" w:styleId="af5">
    <w:name w:val="List Paragraph"/>
    <w:basedOn w:val="a"/>
    <w:uiPriority w:val="99"/>
    <w:qFormat/>
    <w:rsid w:val="000435FC"/>
    <w:pPr>
      <w:ind w:left="720"/>
    </w:pPr>
  </w:style>
  <w:style w:type="character" w:customStyle="1" w:styleId="w">
    <w:name w:val="w"/>
    <w:basedOn w:val="a0"/>
    <w:uiPriority w:val="99"/>
    <w:rsid w:val="00307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2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511C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511C"/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11">
    <w:name w:val="Основной текст1"/>
    <w:basedOn w:val="a"/>
    <w:link w:val="BodytextChar"/>
    <w:uiPriority w:val="99"/>
    <w:rsid w:val="00350D7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link w:val="11"/>
    <w:uiPriority w:val="99"/>
    <w:locked/>
    <w:rsid w:val="00350D74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026CF8"/>
    <w:rPr>
      <w:rFonts w:eastAsia="Times New Roman" w:cs="Calibri"/>
    </w:rPr>
  </w:style>
  <w:style w:type="paragraph" w:styleId="a4">
    <w:name w:val="Normal (Web)"/>
    <w:basedOn w:val="a"/>
    <w:uiPriority w:val="99"/>
    <w:rsid w:val="0002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026CF8"/>
    <w:rPr>
      <w:b/>
      <w:bCs/>
    </w:rPr>
  </w:style>
  <w:style w:type="character" w:customStyle="1" w:styleId="apple-converted-space">
    <w:name w:val="apple-converted-space"/>
    <w:basedOn w:val="a0"/>
    <w:uiPriority w:val="99"/>
    <w:rsid w:val="00026CF8"/>
  </w:style>
  <w:style w:type="paragraph" w:styleId="a6">
    <w:name w:val="header"/>
    <w:basedOn w:val="a"/>
    <w:link w:val="a7"/>
    <w:uiPriority w:val="99"/>
    <w:rsid w:val="002A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A22B0"/>
  </w:style>
  <w:style w:type="paragraph" w:styleId="a8">
    <w:name w:val="footer"/>
    <w:basedOn w:val="a"/>
    <w:link w:val="a9"/>
    <w:uiPriority w:val="99"/>
    <w:rsid w:val="002A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A22B0"/>
  </w:style>
  <w:style w:type="character" w:styleId="aa">
    <w:name w:val="annotation reference"/>
    <w:basedOn w:val="a0"/>
    <w:uiPriority w:val="99"/>
    <w:semiHidden/>
    <w:rsid w:val="002E7F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2E7F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E7FD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2E7F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E7FD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E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E7FD0"/>
    <w:rPr>
      <w:rFonts w:ascii="Segoe UI" w:hAnsi="Segoe UI" w:cs="Segoe UI"/>
      <w:sz w:val="18"/>
      <w:szCs w:val="18"/>
    </w:rPr>
  </w:style>
  <w:style w:type="paragraph" w:styleId="af1">
    <w:name w:val="Plain Text"/>
    <w:basedOn w:val="a"/>
    <w:link w:val="af2"/>
    <w:uiPriority w:val="99"/>
    <w:rsid w:val="00CC3621"/>
    <w:pPr>
      <w:widowControl w:val="0"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locked/>
    <w:rsid w:val="00CC3621"/>
    <w:rPr>
      <w:rFonts w:ascii="Courier New" w:eastAsia="Times New Roman" w:hAnsi="Courier New" w:cs="Courier New"/>
      <w:color w:val="000000"/>
      <w:kern w:val="1"/>
      <w:sz w:val="20"/>
      <w:szCs w:val="20"/>
    </w:rPr>
  </w:style>
  <w:style w:type="character" w:customStyle="1" w:styleId="inner">
    <w:name w:val="inner"/>
    <w:basedOn w:val="a0"/>
    <w:uiPriority w:val="99"/>
    <w:rsid w:val="00FA68E1"/>
  </w:style>
  <w:style w:type="character" w:styleId="af3">
    <w:name w:val="Hyperlink"/>
    <w:basedOn w:val="a0"/>
    <w:uiPriority w:val="99"/>
    <w:semiHidden/>
    <w:rsid w:val="00FA68E1"/>
    <w:rPr>
      <w:color w:val="0000FF"/>
      <w:u w:val="single"/>
    </w:rPr>
  </w:style>
  <w:style w:type="character" w:styleId="af4">
    <w:name w:val="Emphasis"/>
    <w:basedOn w:val="a0"/>
    <w:uiPriority w:val="99"/>
    <w:qFormat/>
    <w:rsid w:val="00740E35"/>
    <w:rPr>
      <w:i/>
      <w:iCs/>
    </w:rPr>
  </w:style>
  <w:style w:type="paragraph" w:styleId="af5">
    <w:name w:val="List Paragraph"/>
    <w:basedOn w:val="a"/>
    <w:uiPriority w:val="99"/>
    <w:qFormat/>
    <w:rsid w:val="000435FC"/>
    <w:pPr>
      <w:ind w:left="720"/>
    </w:pPr>
  </w:style>
  <w:style w:type="character" w:customStyle="1" w:styleId="w">
    <w:name w:val="w"/>
    <w:basedOn w:val="a0"/>
    <w:uiPriority w:val="99"/>
    <w:rsid w:val="0030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D%D0%B0%D0%B2%D1%8B%D0%BA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3%D0%BC%D0%B5%D0%BD%D0%B8%D0%B5" TargetMode="External"/><Relationship Id="rId17" Type="http://schemas.openxmlformats.org/officeDocument/2006/relationships/hyperlink" Target="https://ru.wikipedia.org/wiki/%D0%9C%D0%B5%D1%82%D0%BE%D0%B4_%D0%BC%D0%BE%D0%B7%D0%B3%D0%BE%D0%B2%D0%BE%D0%B3%D0%BE_%D1%88%D1%82%D1%83%D1%80%D0%BC%D0%B0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E%D0%BB%D0%B5%D0%B2%D0%B0%D1%8F_%D0%B8%D0%B3%D1%80%D0%B0_(%D0%BF%D1%81%D0%B8%D1%85%D0%BE%D0%BB%D0%BE%D0%B3%D0%B8%D1%8F)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A%D1%82%D0%B8%D0%B2%D0%BD%D0%BE%D0%B5_%D0%BE%D0%B1%D1%83%D1%87%D0%B5%D0%BD%D0%B8%D0%B5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5%D0%BB%D0%BE%D0%B2%D0%B0%D1%8F_%D0%B8%D0%B3%D1%80%D0%B0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A%D0%B5%D0%B9%D1%81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gif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</vt:lpstr>
    </vt:vector>
  </TitlesOfParts>
  <Company>Microsoft</Company>
  <LinksUpToDate>false</LinksUpToDate>
  <CharactersWithSpaces>21502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Максим Евгеньевич</cp:lastModifiedBy>
  <cp:revision>3</cp:revision>
  <dcterms:created xsi:type="dcterms:W3CDTF">2015-09-17T14:03:00Z</dcterms:created>
  <dcterms:modified xsi:type="dcterms:W3CDTF">2015-09-17T14:07:00Z</dcterms:modified>
</cp:coreProperties>
</file>