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115" w:rsidRDefault="00EC2115" w:rsidP="00EC2115">
      <w:pPr>
        <w:pStyle w:val="a3"/>
        <w:spacing w:before="0"/>
        <w:rPr>
          <w:b/>
          <w:sz w:val="28"/>
          <w:szCs w:val="28"/>
        </w:rPr>
      </w:pPr>
      <w:r>
        <w:object w:dxaOrig="682" w:dyaOrig="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5.75pt" o:ole="" fillcolor="window">
            <v:imagedata r:id="rId7" o:title=""/>
          </v:shape>
          <o:OLEObject Type="Embed" ProgID="Word.Picture.8" ShapeID="_x0000_i1025" DrawAspect="Content" ObjectID="_1434186591" r:id="rId8"/>
        </w:object>
      </w:r>
    </w:p>
    <w:p w:rsidR="00EC2115" w:rsidRDefault="00EC2115" w:rsidP="00EC2115">
      <w:pPr>
        <w:pStyle w:val="a3"/>
        <w:spacing w:before="0"/>
        <w:rPr>
          <w:b/>
          <w:sz w:val="22"/>
          <w:szCs w:val="22"/>
        </w:rPr>
      </w:pPr>
      <w:r>
        <w:rPr>
          <w:b/>
          <w:sz w:val="28"/>
          <w:szCs w:val="28"/>
        </w:rPr>
        <w:t>КОМИТЕТ ГОСУДАРСТВЕННОГО ЗАКАЗА</w:t>
      </w:r>
      <w:r>
        <w:rPr>
          <w:b/>
          <w:sz w:val="28"/>
          <w:szCs w:val="28"/>
        </w:rPr>
        <w:br/>
        <w:t xml:space="preserve">ВОЛОГОДСКОЙ ОБЛАСТИ </w:t>
      </w:r>
      <w:r>
        <w:rPr>
          <w:b/>
          <w:sz w:val="28"/>
          <w:szCs w:val="28"/>
        </w:rPr>
        <w:br/>
      </w:r>
      <w:r w:rsidRPr="00CB660A">
        <w:rPr>
          <w:b/>
          <w:sz w:val="22"/>
          <w:szCs w:val="22"/>
        </w:rPr>
        <w:t xml:space="preserve">(ОРГАН ГОСУДАРСТВЕННОЙ ИСПОЛНИТЕЛЬНОЙ ВЛАСТИ, </w:t>
      </w:r>
      <w:r>
        <w:rPr>
          <w:b/>
          <w:sz w:val="22"/>
          <w:szCs w:val="22"/>
        </w:rPr>
        <w:br/>
      </w:r>
      <w:r w:rsidRPr="00CB660A">
        <w:rPr>
          <w:b/>
          <w:sz w:val="22"/>
          <w:szCs w:val="22"/>
        </w:rPr>
        <w:t xml:space="preserve">УПОЛНОМОЧЕННЫЙ НА ОСУЩЕСТВЛЕНИЕ </w:t>
      </w:r>
      <w:r w:rsidRPr="00CB660A">
        <w:rPr>
          <w:b/>
          <w:sz w:val="22"/>
          <w:szCs w:val="22"/>
        </w:rPr>
        <w:br/>
        <w:t>ФУНКЦИЙ ПО РАЗМЕЩЕНИЮ ЗАКАЗОВ)</w:t>
      </w:r>
    </w:p>
    <w:p w:rsidR="00EC2115" w:rsidRDefault="00EC2115" w:rsidP="00EC2115"/>
    <w:p w:rsidR="00EC2115" w:rsidRDefault="00EC2115" w:rsidP="00EC2115"/>
    <w:p w:rsidR="00EC2115" w:rsidRDefault="00EC2115" w:rsidP="00EC2115"/>
    <w:p w:rsidR="00EC2115" w:rsidRPr="000B4BE3" w:rsidRDefault="00EC2115" w:rsidP="00EC2115"/>
    <w:tbl>
      <w:tblPr>
        <w:tblW w:w="9781" w:type="dxa"/>
        <w:tblInd w:w="250" w:type="dxa"/>
        <w:tblLook w:val="01E0"/>
      </w:tblPr>
      <w:tblGrid>
        <w:gridCol w:w="9723"/>
        <w:gridCol w:w="222"/>
      </w:tblGrid>
      <w:tr w:rsidR="00EC2115" w:rsidRPr="00DB5347" w:rsidTr="00793A94">
        <w:trPr>
          <w:trHeight w:val="3086"/>
        </w:trPr>
        <w:tc>
          <w:tcPr>
            <w:tcW w:w="5097" w:type="dxa"/>
          </w:tcPr>
          <w:tbl>
            <w:tblPr>
              <w:tblW w:w="9781" w:type="dxa"/>
              <w:tblInd w:w="250" w:type="dxa"/>
              <w:tblLook w:val="01E0"/>
            </w:tblPr>
            <w:tblGrid>
              <w:gridCol w:w="5097"/>
              <w:gridCol w:w="4684"/>
            </w:tblGrid>
            <w:tr w:rsidR="00793A94" w:rsidRPr="00DB5347" w:rsidTr="00793A94">
              <w:trPr>
                <w:trHeight w:val="3086"/>
              </w:trPr>
              <w:tc>
                <w:tcPr>
                  <w:tcW w:w="5097" w:type="dxa"/>
                </w:tcPr>
                <w:p w:rsidR="00793A94" w:rsidRPr="00DB5347" w:rsidRDefault="00793A94" w:rsidP="00793A94">
                  <w:pPr>
                    <w:widowControl w:val="0"/>
                    <w:autoSpaceDE w:val="0"/>
                    <w:autoSpaceDN w:val="0"/>
                    <w:ind w:left="-52"/>
                    <w:rPr>
                      <w:b/>
                      <w:bCs/>
                      <w:sz w:val="28"/>
                      <w:szCs w:val="28"/>
                    </w:rPr>
                  </w:pPr>
                  <w:r w:rsidRPr="00DB5347">
                    <w:rPr>
                      <w:b/>
                      <w:bCs/>
                      <w:sz w:val="28"/>
                      <w:szCs w:val="28"/>
                    </w:rPr>
                    <w:t>УТВЕРЖДАЮ:</w:t>
                  </w:r>
                  <w:r w:rsidRPr="00DB5347">
                    <w:rPr>
                      <w:b/>
                      <w:bCs/>
                      <w:sz w:val="28"/>
                      <w:szCs w:val="28"/>
                    </w:rPr>
                    <w:tab/>
                  </w:r>
                  <w:r w:rsidRPr="00DB5347">
                    <w:rPr>
                      <w:b/>
                      <w:bCs/>
                      <w:sz w:val="28"/>
                      <w:szCs w:val="28"/>
                    </w:rPr>
                    <w:tab/>
                  </w:r>
                  <w:r w:rsidRPr="00DB5347">
                    <w:rPr>
                      <w:b/>
                      <w:bCs/>
                      <w:sz w:val="28"/>
                      <w:szCs w:val="28"/>
                    </w:rPr>
                    <w:tab/>
                  </w:r>
                  <w:r w:rsidRPr="00DB5347">
                    <w:rPr>
                      <w:b/>
                      <w:bCs/>
                      <w:color w:val="FF0000"/>
                      <w:sz w:val="28"/>
                      <w:szCs w:val="28"/>
                    </w:rPr>
                    <w:br/>
                  </w:r>
                  <w:r w:rsidRPr="00D14290">
                    <w:rPr>
                      <w:b/>
                      <w:bCs/>
                      <w:sz w:val="28"/>
                      <w:szCs w:val="28"/>
                    </w:rPr>
                    <w:t>Главный врач</w:t>
                  </w:r>
                  <w:r w:rsidRPr="00D14290">
                    <w:rPr>
                      <w:b/>
                      <w:bCs/>
                      <w:sz w:val="28"/>
                      <w:szCs w:val="28"/>
                    </w:rPr>
                    <w:br/>
                  </w:r>
                  <w:r w:rsidRPr="00DB5347">
                    <w:rPr>
                      <w:b/>
                      <w:bCs/>
                      <w:sz w:val="28"/>
                      <w:szCs w:val="28"/>
                    </w:rPr>
                    <w:t xml:space="preserve">БУЗ </w:t>
                  </w:r>
                  <w:proofErr w:type="gramStart"/>
                  <w:r w:rsidRPr="00DB5347">
                    <w:rPr>
                      <w:b/>
                      <w:bCs/>
                      <w:sz w:val="28"/>
                      <w:szCs w:val="28"/>
                    </w:rPr>
                    <w:t>ВО</w:t>
                  </w:r>
                  <w:proofErr w:type="gramEnd"/>
                  <w:r w:rsidRPr="00DB5347">
                    <w:rPr>
                      <w:b/>
                      <w:bCs/>
                      <w:sz w:val="28"/>
                      <w:szCs w:val="28"/>
                    </w:rPr>
                    <w:t xml:space="preserve"> "Вологодская областная клиническая больница"</w:t>
                  </w:r>
                </w:p>
                <w:p w:rsidR="00793A94" w:rsidRPr="00DB5347" w:rsidRDefault="00793A94" w:rsidP="00793A94">
                  <w:pPr>
                    <w:widowControl w:val="0"/>
                    <w:autoSpaceDE w:val="0"/>
                    <w:autoSpaceDN w:val="0"/>
                    <w:jc w:val="center"/>
                    <w:rPr>
                      <w:b/>
                      <w:bCs/>
                      <w:sz w:val="28"/>
                      <w:szCs w:val="28"/>
                    </w:rPr>
                  </w:pPr>
                </w:p>
                <w:p w:rsidR="00793A94" w:rsidRPr="009F116B" w:rsidRDefault="00793A94" w:rsidP="00793A94">
                  <w:pPr>
                    <w:widowControl w:val="0"/>
                    <w:autoSpaceDE w:val="0"/>
                    <w:autoSpaceDN w:val="0"/>
                    <w:rPr>
                      <w:b/>
                      <w:bCs/>
                      <w:sz w:val="28"/>
                      <w:szCs w:val="28"/>
                    </w:rPr>
                  </w:pPr>
                </w:p>
                <w:p w:rsidR="00793A94" w:rsidRPr="009F116B" w:rsidRDefault="00793A94" w:rsidP="00793A94">
                  <w:pPr>
                    <w:widowControl w:val="0"/>
                    <w:autoSpaceDE w:val="0"/>
                    <w:autoSpaceDN w:val="0"/>
                    <w:rPr>
                      <w:b/>
                      <w:bCs/>
                      <w:sz w:val="28"/>
                      <w:szCs w:val="28"/>
                    </w:rPr>
                  </w:pPr>
                </w:p>
                <w:p w:rsidR="00793A94" w:rsidRPr="00D14290" w:rsidRDefault="00793A94" w:rsidP="00793A94">
                  <w:pPr>
                    <w:widowControl w:val="0"/>
                    <w:autoSpaceDE w:val="0"/>
                    <w:autoSpaceDN w:val="0"/>
                    <w:rPr>
                      <w:rFonts w:ascii="Arial" w:hAnsi="Arial"/>
                      <w:b/>
                      <w:bCs/>
                      <w:sz w:val="24"/>
                      <w:szCs w:val="24"/>
                    </w:rPr>
                  </w:pPr>
                  <w:r w:rsidRPr="00DB5347">
                    <w:rPr>
                      <w:b/>
                      <w:bCs/>
                      <w:sz w:val="28"/>
                      <w:szCs w:val="28"/>
                    </w:rPr>
                    <w:t>__________________</w:t>
                  </w:r>
                  <w:r w:rsidRPr="00DB5347">
                    <w:rPr>
                      <w:b/>
                      <w:bCs/>
                      <w:sz w:val="24"/>
                      <w:szCs w:val="24"/>
                    </w:rPr>
                    <w:t xml:space="preserve"> </w:t>
                  </w:r>
                  <w:r w:rsidRPr="00D14290">
                    <w:rPr>
                      <w:b/>
                      <w:bCs/>
                      <w:sz w:val="28"/>
                      <w:szCs w:val="28"/>
                    </w:rPr>
                    <w:t>А.Г.</w:t>
                  </w:r>
                  <w:r>
                    <w:rPr>
                      <w:b/>
                      <w:bCs/>
                      <w:sz w:val="28"/>
                      <w:szCs w:val="28"/>
                    </w:rPr>
                    <w:t xml:space="preserve"> </w:t>
                  </w:r>
                  <w:r w:rsidRPr="00D14290">
                    <w:rPr>
                      <w:b/>
                      <w:bCs/>
                      <w:sz w:val="28"/>
                      <w:szCs w:val="28"/>
                    </w:rPr>
                    <w:t>Кузьмин</w:t>
                  </w:r>
                </w:p>
                <w:p w:rsidR="00793A94" w:rsidRPr="00DB5347" w:rsidRDefault="00793A94" w:rsidP="00793A94">
                  <w:pPr>
                    <w:widowControl w:val="0"/>
                    <w:autoSpaceDE w:val="0"/>
                    <w:autoSpaceDN w:val="0"/>
                    <w:ind w:left="-52"/>
                    <w:rPr>
                      <w:b/>
                      <w:bCs/>
                      <w:sz w:val="28"/>
                      <w:szCs w:val="28"/>
                    </w:rPr>
                  </w:pPr>
                </w:p>
                <w:p w:rsidR="00793A94" w:rsidRPr="00DB5347" w:rsidRDefault="00793A94" w:rsidP="00793A94">
                  <w:pPr>
                    <w:widowControl w:val="0"/>
                    <w:autoSpaceDE w:val="0"/>
                    <w:autoSpaceDN w:val="0"/>
                    <w:ind w:left="-52"/>
                    <w:rPr>
                      <w:b/>
                      <w:bCs/>
                      <w:snapToGrid w:val="0"/>
                      <w:sz w:val="28"/>
                      <w:szCs w:val="28"/>
                    </w:rPr>
                  </w:pPr>
                  <w:r w:rsidRPr="00DB5347">
                    <w:rPr>
                      <w:b/>
                      <w:bCs/>
                      <w:sz w:val="28"/>
                      <w:szCs w:val="28"/>
                    </w:rPr>
                    <w:t xml:space="preserve">«____» ________________ </w:t>
                  </w:r>
                  <w:smartTag w:uri="urn:schemas-microsoft-com:office:smarttags" w:element="metricconverter">
                    <w:smartTagPr>
                      <w:attr w:name="ProductID" w:val="2012 г"/>
                    </w:smartTagPr>
                    <w:r w:rsidRPr="00DB5347">
                      <w:rPr>
                        <w:b/>
                        <w:bCs/>
                        <w:sz w:val="28"/>
                        <w:szCs w:val="28"/>
                      </w:rPr>
                      <w:t>2013 г.</w:t>
                    </w:r>
                  </w:smartTag>
                </w:p>
              </w:tc>
              <w:tc>
                <w:tcPr>
                  <w:tcW w:w="4684" w:type="dxa"/>
                </w:tcPr>
                <w:p w:rsidR="00793A94" w:rsidRPr="00DB5347" w:rsidRDefault="00793A94" w:rsidP="00793A94">
                  <w:pPr>
                    <w:widowControl w:val="0"/>
                    <w:autoSpaceDE w:val="0"/>
                    <w:autoSpaceDN w:val="0"/>
                    <w:ind w:left="-52"/>
                    <w:rPr>
                      <w:b/>
                      <w:bCs/>
                      <w:sz w:val="28"/>
                      <w:szCs w:val="28"/>
                    </w:rPr>
                  </w:pPr>
                  <w:r w:rsidRPr="00DB5347">
                    <w:rPr>
                      <w:b/>
                      <w:bCs/>
                      <w:sz w:val="28"/>
                      <w:szCs w:val="28"/>
                    </w:rPr>
                    <w:t>УТВЕРЖДАЮ:</w:t>
                  </w:r>
                </w:p>
                <w:p w:rsidR="00793A94" w:rsidRPr="00DB5347" w:rsidRDefault="00022679" w:rsidP="00793A94">
                  <w:pPr>
                    <w:widowControl w:val="0"/>
                    <w:autoSpaceDE w:val="0"/>
                    <w:autoSpaceDN w:val="0"/>
                    <w:ind w:left="-52"/>
                    <w:rPr>
                      <w:b/>
                      <w:bCs/>
                      <w:sz w:val="28"/>
                      <w:szCs w:val="28"/>
                    </w:rPr>
                  </w:pPr>
                  <w:r>
                    <w:rPr>
                      <w:b/>
                      <w:bCs/>
                      <w:sz w:val="28"/>
                      <w:szCs w:val="28"/>
                    </w:rPr>
                    <w:t>И.о. п</w:t>
                  </w:r>
                  <w:r w:rsidR="00793A94" w:rsidRPr="00DB5347">
                    <w:rPr>
                      <w:b/>
                      <w:bCs/>
                      <w:sz w:val="28"/>
                      <w:szCs w:val="28"/>
                    </w:rPr>
                    <w:t>редседател</w:t>
                  </w:r>
                  <w:r>
                    <w:rPr>
                      <w:b/>
                      <w:bCs/>
                      <w:sz w:val="28"/>
                      <w:szCs w:val="28"/>
                    </w:rPr>
                    <w:t>я</w:t>
                  </w:r>
                  <w:r w:rsidR="00793A94" w:rsidRPr="00DB5347">
                    <w:rPr>
                      <w:b/>
                      <w:bCs/>
                      <w:sz w:val="28"/>
                      <w:szCs w:val="28"/>
                    </w:rPr>
                    <w:t xml:space="preserve"> Комитета </w:t>
                  </w:r>
                  <w:r w:rsidR="00793A94" w:rsidRPr="00DB5347">
                    <w:rPr>
                      <w:b/>
                      <w:bCs/>
                      <w:sz w:val="28"/>
                      <w:szCs w:val="28"/>
                    </w:rPr>
                    <w:br/>
                    <w:t xml:space="preserve">государственного заказа </w:t>
                  </w:r>
                  <w:r w:rsidR="00793A94" w:rsidRPr="00DB5347">
                    <w:rPr>
                      <w:b/>
                      <w:bCs/>
                      <w:sz w:val="28"/>
                      <w:szCs w:val="28"/>
                    </w:rPr>
                    <w:br/>
                    <w:t>Вологодской области</w:t>
                  </w:r>
                </w:p>
                <w:p w:rsidR="00793A94" w:rsidRPr="00DB5347" w:rsidRDefault="00793A94" w:rsidP="00793A94">
                  <w:pPr>
                    <w:widowControl w:val="0"/>
                    <w:autoSpaceDE w:val="0"/>
                    <w:autoSpaceDN w:val="0"/>
                    <w:rPr>
                      <w:b/>
                      <w:bCs/>
                      <w:sz w:val="28"/>
                      <w:szCs w:val="28"/>
                    </w:rPr>
                  </w:pPr>
                </w:p>
                <w:p w:rsidR="00793A94" w:rsidRDefault="00793A94" w:rsidP="00793A94">
                  <w:pPr>
                    <w:widowControl w:val="0"/>
                    <w:autoSpaceDE w:val="0"/>
                    <w:autoSpaceDN w:val="0"/>
                    <w:rPr>
                      <w:b/>
                      <w:bCs/>
                      <w:sz w:val="28"/>
                      <w:szCs w:val="28"/>
                    </w:rPr>
                  </w:pPr>
                </w:p>
                <w:p w:rsidR="00793A94" w:rsidRPr="00DB5347" w:rsidRDefault="00793A94" w:rsidP="00793A94">
                  <w:pPr>
                    <w:widowControl w:val="0"/>
                    <w:autoSpaceDE w:val="0"/>
                    <w:autoSpaceDN w:val="0"/>
                    <w:rPr>
                      <w:b/>
                      <w:bCs/>
                      <w:sz w:val="28"/>
                      <w:szCs w:val="28"/>
                    </w:rPr>
                  </w:pPr>
                </w:p>
                <w:p w:rsidR="00793A94" w:rsidRPr="00DB5347" w:rsidRDefault="00093271" w:rsidP="00793A94">
                  <w:pPr>
                    <w:widowControl w:val="0"/>
                    <w:autoSpaceDE w:val="0"/>
                    <w:autoSpaceDN w:val="0"/>
                    <w:ind w:left="-52"/>
                    <w:rPr>
                      <w:b/>
                      <w:bCs/>
                      <w:sz w:val="28"/>
                      <w:szCs w:val="28"/>
                    </w:rPr>
                  </w:pPr>
                  <w:r>
                    <w:rPr>
                      <w:b/>
                      <w:bCs/>
                      <w:sz w:val="28"/>
                      <w:szCs w:val="28"/>
                    </w:rPr>
                    <w:t>__</w:t>
                  </w:r>
                  <w:r w:rsidR="00793A94" w:rsidRPr="00DB5347">
                    <w:rPr>
                      <w:b/>
                      <w:bCs/>
                      <w:sz w:val="28"/>
                      <w:szCs w:val="28"/>
                    </w:rPr>
                    <w:t>_</w:t>
                  </w:r>
                  <w:r>
                    <w:rPr>
                      <w:b/>
                      <w:bCs/>
                      <w:sz w:val="28"/>
                      <w:szCs w:val="28"/>
                    </w:rPr>
                    <w:t>______</w:t>
                  </w:r>
                  <w:r w:rsidR="00793A94" w:rsidRPr="00DB5347">
                    <w:rPr>
                      <w:b/>
                      <w:bCs/>
                      <w:sz w:val="28"/>
                      <w:szCs w:val="28"/>
                    </w:rPr>
                    <w:t xml:space="preserve">_______ </w:t>
                  </w:r>
                  <w:r>
                    <w:rPr>
                      <w:b/>
                      <w:bCs/>
                      <w:sz w:val="28"/>
                      <w:szCs w:val="28"/>
                    </w:rPr>
                    <w:t>Т.О.Галанина</w:t>
                  </w:r>
                  <w:r w:rsidR="00793A94" w:rsidRPr="00DB5347">
                    <w:rPr>
                      <w:b/>
                      <w:bCs/>
                      <w:sz w:val="28"/>
                      <w:szCs w:val="28"/>
                    </w:rPr>
                    <w:t xml:space="preserve"> </w:t>
                  </w:r>
                </w:p>
                <w:p w:rsidR="00793A94" w:rsidRPr="00DB5347" w:rsidRDefault="00793A94" w:rsidP="00793A94">
                  <w:pPr>
                    <w:widowControl w:val="0"/>
                    <w:autoSpaceDE w:val="0"/>
                    <w:autoSpaceDN w:val="0"/>
                    <w:ind w:left="-52"/>
                    <w:rPr>
                      <w:b/>
                      <w:bCs/>
                      <w:sz w:val="28"/>
                      <w:szCs w:val="28"/>
                    </w:rPr>
                  </w:pPr>
                </w:p>
                <w:p w:rsidR="00793A94" w:rsidRPr="00DB5347" w:rsidRDefault="00793A94" w:rsidP="00793A94">
                  <w:pPr>
                    <w:widowControl w:val="0"/>
                    <w:autoSpaceDE w:val="0"/>
                    <w:autoSpaceDN w:val="0"/>
                    <w:ind w:left="-52"/>
                    <w:rPr>
                      <w:b/>
                      <w:bCs/>
                      <w:sz w:val="28"/>
                      <w:szCs w:val="28"/>
                    </w:rPr>
                  </w:pPr>
                  <w:r w:rsidRPr="00DB5347">
                    <w:rPr>
                      <w:b/>
                      <w:bCs/>
                      <w:sz w:val="28"/>
                      <w:szCs w:val="28"/>
                    </w:rPr>
                    <w:t xml:space="preserve">«____» _________________ </w:t>
                  </w:r>
                  <w:smartTag w:uri="urn:schemas-microsoft-com:office:smarttags" w:element="metricconverter">
                    <w:smartTagPr>
                      <w:attr w:name="ProductID" w:val="2012 г"/>
                    </w:smartTagPr>
                    <w:r w:rsidRPr="00DB5347">
                      <w:rPr>
                        <w:b/>
                        <w:bCs/>
                        <w:sz w:val="28"/>
                        <w:szCs w:val="28"/>
                      </w:rPr>
                      <w:t>2013 г.</w:t>
                    </w:r>
                  </w:smartTag>
                </w:p>
              </w:tc>
            </w:tr>
          </w:tbl>
          <w:p w:rsidR="00EC2115" w:rsidRPr="00DB5347" w:rsidRDefault="00EC2115" w:rsidP="00793A94">
            <w:pPr>
              <w:widowControl w:val="0"/>
              <w:autoSpaceDE w:val="0"/>
              <w:autoSpaceDN w:val="0"/>
              <w:ind w:left="-52"/>
              <w:rPr>
                <w:b/>
                <w:bCs/>
                <w:snapToGrid w:val="0"/>
                <w:sz w:val="28"/>
                <w:szCs w:val="28"/>
              </w:rPr>
            </w:pPr>
          </w:p>
        </w:tc>
        <w:tc>
          <w:tcPr>
            <w:tcW w:w="4684" w:type="dxa"/>
          </w:tcPr>
          <w:p w:rsidR="00EC2115" w:rsidRPr="00DB5347" w:rsidRDefault="00EC2115" w:rsidP="00793A94">
            <w:pPr>
              <w:widowControl w:val="0"/>
              <w:autoSpaceDE w:val="0"/>
              <w:autoSpaceDN w:val="0"/>
              <w:ind w:left="-52"/>
              <w:rPr>
                <w:b/>
                <w:bCs/>
                <w:sz w:val="28"/>
                <w:szCs w:val="28"/>
              </w:rPr>
            </w:pPr>
          </w:p>
        </w:tc>
      </w:tr>
    </w:tbl>
    <w:p w:rsidR="00EC2115" w:rsidRDefault="00EC2115" w:rsidP="00EC2115">
      <w:pPr>
        <w:spacing w:line="360" w:lineRule="auto"/>
        <w:rPr>
          <w:sz w:val="24"/>
        </w:rPr>
      </w:pPr>
    </w:p>
    <w:p w:rsidR="00EC2115" w:rsidRDefault="00EC2115" w:rsidP="00EC2115">
      <w:pPr>
        <w:spacing w:line="360" w:lineRule="auto"/>
        <w:rPr>
          <w:sz w:val="24"/>
        </w:rPr>
      </w:pPr>
    </w:p>
    <w:p w:rsidR="00EC2115" w:rsidRDefault="00EC2115" w:rsidP="00EC2115">
      <w:pPr>
        <w:spacing w:line="360" w:lineRule="auto"/>
        <w:rPr>
          <w:sz w:val="24"/>
        </w:rPr>
      </w:pPr>
    </w:p>
    <w:p w:rsidR="00EC2115" w:rsidRPr="008D3754" w:rsidRDefault="00EC2115" w:rsidP="00EC2115">
      <w:pPr>
        <w:pStyle w:val="a7"/>
        <w:rPr>
          <w:caps/>
          <w:sz w:val="36"/>
          <w:szCs w:val="36"/>
        </w:rPr>
      </w:pPr>
      <w:r w:rsidRPr="008D3754">
        <w:rPr>
          <w:caps/>
          <w:sz w:val="36"/>
          <w:szCs w:val="36"/>
        </w:rPr>
        <w:t xml:space="preserve">документация ОБ ОТКРЫТОМ АУКЦИОНе </w:t>
      </w:r>
    </w:p>
    <w:p w:rsidR="00EC2115" w:rsidRPr="008D3754" w:rsidRDefault="00EC2115" w:rsidP="00EC2115">
      <w:pPr>
        <w:pStyle w:val="a7"/>
        <w:rPr>
          <w:caps/>
          <w:sz w:val="36"/>
          <w:szCs w:val="36"/>
        </w:rPr>
      </w:pPr>
      <w:r w:rsidRPr="008D3754">
        <w:rPr>
          <w:caps/>
          <w:sz w:val="36"/>
          <w:szCs w:val="36"/>
        </w:rPr>
        <w:t>В ЭЛЕКТРОННОЙ ФОРМЕ</w:t>
      </w:r>
    </w:p>
    <w:p w:rsidR="00EC2115" w:rsidRPr="008D3754" w:rsidRDefault="00EC2115" w:rsidP="00EC2115">
      <w:pPr>
        <w:jc w:val="center"/>
        <w:rPr>
          <w:b/>
          <w:bCs/>
          <w:sz w:val="32"/>
          <w:szCs w:val="32"/>
        </w:rPr>
      </w:pPr>
    </w:p>
    <w:p w:rsidR="00EC2115" w:rsidRPr="008D3754" w:rsidRDefault="00EC2115" w:rsidP="00EC2115">
      <w:pPr>
        <w:jc w:val="center"/>
        <w:rPr>
          <w:b/>
          <w:bCs/>
          <w:sz w:val="40"/>
          <w:szCs w:val="40"/>
        </w:rPr>
      </w:pPr>
      <w:r w:rsidRPr="008D3754">
        <w:rPr>
          <w:b/>
          <w:bCs/>
          <w:sz w:val="40"/>
          <w:szCs w:val="40"/>
        </w:rPr>
        <w:t xml:space="preserve">на право заключить гражданско-правовой договор бюджетного учреждения на </w:t>
      </w:r>
      <w:r w:rsidR="00793A94" w:rsidRPr="008D3754">
        <w:rPr>
          <w:b/>
          <w:bCs/>
          <w:sz w:val="40"/>
          <w:szCs w:val="40"/>
        </w:rPr>
        <w:t>п</w:t>
      </w:r>
      <w:r w:rsidRPr="008D3754">
        <w:rPr>
          <w:b/>
          <w:bCs/>
          <w:sz w:val="40"/>
          <w:szCs w:val="40"/>
        </w:rPr>
        <w:t>оставк</w:t>
      </w:r>
      <w:r w:rsidR="00793A94" w:rsidRPr="008D3754">
        <w:rPr>
          <w:b/>
          <w:bCs/>
          <w:sz w:val="40"/>
          <w:szCs w:val="40"/>
        </w:rPr>
        <w:t>у</w:t>
      </w:r>
      <w:r w:rsidRPr="008D3754">
        <w:rPr>
          <w:b/>
          <w:bCs/>
          <w:sz w:val="40"/>
          <w:szCs w:val="40"/>
        </w:rPr>
        <w:t xml:space="preserve"> лекарственных препаратов для лечения инфекционных заболеваний</w:t>
      </w:r>
    </w:p>
    <w:p w:rsidR="00EC2115" w:rsidRPr="008D3754" w:rsidRDefault="00EC2115" w:rsidP="00EC2115">
      <w:pPr>
        <w:jc w:val="center"/>
        <w:rPr>
          <w:b/>
          <w:bCs/>
          <w:sz w:val="40"/>
          <w:szCs w:val="40"/>
        </w:rPr>
      </w:pPr>
    </w:p>
    <w:p w:rsidR="00EC2115" w:rsidRPr="008D3754" w:rsidRDefault="00EC2115" w:rsidP="00EC2115">
      <w:pPr>
        <w:spacing w:line="360" w:lineRule="auto"/>
        <w:rPr>
          <w:sz w:val="24"/>
        </w:rPr>
      </w:pPr>
    </w:p>
    <w:p w:rsidR="00EC2115" w:rsidRPr="008D3754" w:rsidRDefault="00EC2115" w:rsidP="00EC2115">
      <w:pPr>
        <w:spacing w:line="360" w:lineRule="auto"/>
        <w:rPr>
          <w:sz w:val="24"/>
        </w:rPr>
      </w:pPr>
    </w:p>
    <w:p w:rsidR="00EC2115" w:rsidRPr="008D3754" w:rsidRDefault="00EC2115" w:rsidP="00EC2115">
      <w:pPr>
        <w:rPr>
          <w:snapToGrid w:val="0"/>
          <w:sz w:val="28"/>
          <w:szCs w:val="28"/>
        </w:rPr>
      </w:pPr>
    </w:p>
    <w:p w:rsidR="00EC2115" w:rsidRPr="008D3754" w:rsidRDefault="00EC2115" w:rsidP="00EC2115">
      <w:pPr>
        <w:rPr>
          <w:snapToGrid w:val="0"/>
          <w:sz w:val="28"/>
          <w:szCs w:val="28"/>
        </w:rPr>
      </w:pPr>
    </w:p>
    <w:p w:rsidR="00EC2115" w:rsidRPr="008D3754" w:rsidRDefault="00EC2115" w:rsidP="00EC2115">
      <w:pPr>
        <w:rPr>
          <w:snapToGrid w:val="0"/>
          <w:sz w:val="28"/>
          <w:szCs w:val="28"/>
        </w:rPr>
      </w:pPr>
    </w:p>
    <w:p w:rsidR="00EC2115" w:rsidRPr="008D3754" w:rsidRDefault="00EC2115" w:rsidP="00EC2115">
      <w:pPr>
        <w:rPr>
          <w:snapToGrid w:val="0"/>
          <w:sz w:val="28"/>
          <w:szCs w:val="28"/>
        </w:rPr>
      </w:pPr>
    </w:p>
    <w:p w:rsidR="00EC2115" w:rsidRPr="008D3754" w:rsidRDefault="00EC2115" w:rsidP="00EC2115">
      <w:pPr>
        <w:rPr>
          <w:snapToGrid w:val="0"/>
          <w:sz w:val="28"/>
          <w:szCs w:val="28"/>
        </w:rPr>
      </w:pPr>
    </w:p>
    <w:p w:rsidR="00EC2115" w:rsidRPr="008D3754" w:rsidRDefault="00EC2115" w:rsidP="00EC2115">
      <w:pPr>
        <w:jc w:val="center"/>
        <w:rPr>
          <w:snapToGrid w:val="0"/>
          <w:sz w:val="28"/>
          <w:szCs w:val="28"/>
        </w:rPr>
      </w:pPr>
      <w:r w:rsidRPr="008D3754">
        <w:rPr>
          <w:snapToGrid w:val="0"/>
          <w:sz w:val="28"/>
          <w:szCs w:val="28"/>
        </w:rPr>
        <w:t>г. Вологда</w:t>
      </w:r>
    </w:p>
    <w:p w:rsidR="00EC2115" w:rsidRPr="008D3754" w:rsidRDefault="00EC2115" w:rsidP="00EC2115">
      <w:pPr>
        <w:jc w:val="center"/>
        <w:rPr>
          <w:snapToGrid w:val="0"/>
          <w:sz w:val="28"/>
          <w:szCs w:val="28"/>
        </w:rPr>
      </w:pPr>
      <w:smartTag w:uri="urn:schemas-microsoft-com:office:smarttags" w:element="metricconverter">
        <w:smartTagPr>
          <w:attr w:name="ProductID" w:val="2012 г"/>
        </w:smartTagPr>
        <w:r w:rsidRPr="008D3754">
          <w:rPr>
            <w:snapToGrid w:val="0"/>
            <w:sz w:val="28"/>
            <w:szCs w:val="28"/>
          </w:rPr>
          <w:t>2013</w:t>
        </w:r>
      </w:smartTag>
      <w:r w:rsidRPr="008D3754">
        <w:rPr>
          <w:snapToGrid w:val="0"/>
          <w:sz w:val="28"/>
          <w:szCs w:val="28"/>
        </w:rPr>
        <w:t>г.</w:t>
      </w:r>
    </w:p>
    <w:p w:rsidR="00EC2115" w:rsidRPr="008D3754" w:rsidRDefault="00EC2115" w:rsidP="00EC2115">
      <w:pPr>
        <w:widowControl w:val="0"/>
        <w:ind w:left="708"/>
        <w:rPr>
          <w:b/>
          <w:sz w:val="28"/>
          <w:szCs w:val="28"/>
        </w:rPr>
      </w:pPr>
      <w:r w:rsidRPr="008D3754">
        <w:rPr>
          <w:snapToGrid w:val="0"/>
          <w:sz w:val="28"/>
          <w:szCs w:val="28"/>
        </w:rPr>
        <w:br w:type="page"/>
      </w:r>
      <w:r w:rsidRPr="008D3754">
        <w:rPr>
          <w:b/>
          <w:sz w:val="28"/>
          <w:szCs w:val="28"/>
        </w:rPr>
        <w:lastRenderedPageBreak/>
        <w:t>Оглавление:</w:t>
      </w:r>
    </w:p>
    <w:p w:rsidR="00EC2115" w:rsidRPr="008D3754" w:rsidRDefault="00EC2115" w:rsidP="00EC2115">
      <w:pPr>
        <w:widowControl w:val="0"/>
        <w:ind w:left="708"/>
        <w:rPr>
          <w:b/>
          <w:bCs/>
          <w:snapToGrid w:val="0"/>
          <w:sz w:val="28"/>
          <w:szCs w:val="28"/>
        </w:rPr>
      </w:pPr>
    </w:p>
    <w:tbl>
      <w:tblPr>
        <w:tblW w:w="10031" w:type="dxa"/>
        <w:tblLook w:val="01E0"/>
      </w:tblPr>
      <w:tblGrid>
        <w:gridCol w:w="1188"/>
        <w:gridCol w:w="8460"/>
        <w:gridCol w:w="383"/>
      </w:tblGrid>
      <w:tr w:rsidR="00EC2115" w:rsidRPr="008D3754" w:rsidTr="00793A94">
        <w:tc>
          <w:tcPr>
            <w:tcW w:w="1188" w:type="dxa"/>
          </w:tcPr>
          <w:p w:rsidR="00EC2115" w:rsidRPr="008D3754" w:rsidRDefault="00EC2115" w:rsidP="00793A94">
            <w:pPr>
              <w:widowControl w:val="0"/>
              <w:rPr>
                <w:b/>
                <w:bCs/>
                <w:snapToGrid w:val="0"/>
                <w:sz w:val="24"/>
                <w:szCs w:val="24"/>
              </w:rPr>
            </w:pPr>
            <w:r w:rsidRPr="008D3754">
              <w:rPr>
                <w:b/>
                <w:snapToGrid w:val="0"/>
                <w:sz w:val="24"/>
                <w:szCs w:val="24"/>
                <w:lang w:val="en-US"/>
              </w:rPr>
              <w:t>I</w:t>
            </w:r>
            <w:r w:rsidRPr="008D3754">
              <w:rPr>
                <w:b/>
                <w:snapToGrid w:val="0"/>
                <w:sz w:val="24"/>
                <w:szCs w:val="24"/>
              </w:rPr>
              <w:t>.</w:t>
            </w:r>
          </w:p>
        </w:tc>
        <w:tc>
          <w:tcPr>
            <w:tcW w:w="8460" w:type="dxa"/>
          </w:tcPr>
          <w:p w:rsidR="00EC2115" w:rsidRPr="008D3754" w:rsidRDefault="004B3D9D" w:rsidP="00793A94">
            <w:pPr>
              <w:widowControl w:val="0"/>
              <w:rPr>
                <w:b/>
                <w:bCs/>
                <w:snapToGrid w:val="0"/>
                <w:sz w:val="24"/>
                <w:szCs w:val="24"/>
              </w:rPr>
            </w:pPr>
            <w:hyperlink w:anchor="а" w:history="1">
              <w:r w:rsidR="00EC2115" w:rsidRPr="008D3754">
                <w:rPr>
                  <w:rStyle w:val="ab"/>
                  <w:b/>
                  <w:bCs/>
                  <w:snapToGrid w:val="0"/>
                  <w:color w:val="auto"/>
                </w:rPr>
                <w:t>Информационная карта</w:t>
              </w:r>
            </w:hyperlink>
          </w:p>
        </w:tc>
        <w:tc>
          <w:tcPr>
            <w:tcW w:w="383" w:type="dxa"/>
          </w:tcPr>
          <w:p w:rsidR="00EC2115" w:rsidRPr="008D3754" w:rsidRDefault="00EC2115" w:rsidP="00793A94">
            <w:pPr>
              <w:widowControl w:val="0"/>
              <w:rPr>
                <w:b/>
                <w:bCs/>
                <w:snapToGrid w:val="0"/>
                <w:sz w:val="28"/>
                <w:szCs w:val="28"/>
              </w:rPr>
            </w:pPr>
          </w:p>
        </w:tc>
      </w:tr>
      <w:tr w:rsidR="00EC2115" w:rsidRPr="008D3754" w:rsidTr="00793A94">
        <w:tc>
          <w:tcPr>
            <w:tcW w:w="1188" w:type="dxa"/>
          </w:tcPr>
          <w:p w:rsidR="00EC2115" w:rsidRPr="008D3754" w:rsidRDefault="00EC2115" w:rsidP="00793A94">
            <w:pPr>
              <w:widowControl w:val="0"/>
              <w:rPr>
                <w:b/>
                <w:snapToGrid w:val="0"/>
                <w:sz w:val="24"/>
                <w:szCs w:val="24"/>
                <w:lang w:val="en-US"/>
              </w:rPr>
            </w:pPr>
          </w:p>
        </w:tc>
        <w:tc>
          <w:tcPr>
            <w:tcW w:w="8460" w:type="dxa"/>
          </w:tcPr>
          <w:p w:rsidR="00EC2115" w:rsidRPr="008D3754" w:rsidRDefault="004B3D9D" w:rsidP="00793A94">
            <w:pPr>
              <w:widowControl w:val="0"/>
              <w:rPr>
                <w:b/>
                <w:bCs/>
                <w:snapToGrid w:val="0"/>
                <w:sz w:val="24"/>
                <w:szCs w:val="24"/>
              </w:rPr>
            </w:pPr>
            <w:hyperlink w:anchor="б" w:history="1">
              <w:r w:rsidR="00EC2115" w:rsidRPr="008D3754">
                <w:rPr>
                  <w:rStyle w:val="ab"/>
                  <w:bCs/>
                  <w:color w:val="auto"/>
                </w:rPr>
                <w:t>Законодательство, регулирующее размещение заказа</w:t>
              </w:r>
            </w:hyperlink>
          </w:p>
        </w:tc>
        <w:tc>
          <w:tcPr>
            <w:tcW w:w="383" w:type="dxa"/>
          </w:tcPr>
          <w:p w:rsidR="00EC2115" w:rsidRPr="008D3754" w:rsidRDefault="00EC2115" w:rsidP="00793A94">
            <w:pPr>
              <w:widowControl w:val="0"/>
              <w:rPr>
                <w:b/>
                <w:bCs/>
                <w:snapToGrid w:val="0"/>
                <w:sz w:val="28"/>
                <w:szCs w:val="28"/>
              </w:rPr>
            </w:pPr>
          </w:p>
        </w:tc>
      </w:tr>
      <w:tr w:rsidR="00EC2115" w:rsidRPr="008D3754" w:rsidTr="00793A94">
        <w:tc>
          <w:tcPr>
            <w:tcW w:w="1188" w:type="dxa"/>
          </w:tcPr>
          <w:p w:rsidR="00EC2115" w:rsidRPr="008D3754" w:rsidRDefault="00EC2115" w:rsidP="00793A94">
            <w:pPr>
              <w:widowControl w:val="0"/>
              <w:rPr>
                <w:b/>
                <w:snapToGrid w:val="0"/>
                <w:sz w:val="24"/>
                <w:szCs w:val="24"/>
                <w:lang w:val="en-US"/>
              </w:rPr>
            </w:pPr>
          </w:p>
        </w:tc>
        <w:tc>
          <w:tcPr>
            <w:tcW w:w="8460" w:type="dxa"/>
          </w:tcPr>
          <w:p w:rsidR="00EC2115" w:rsidRPr="008D3754" w:rsidRDefault="004B3D9D" w:rsidP="00793A94">
            <w:pPr>
              <w:widowControl w:val="0"/>
              <w:rPr>
                <w:bCs/>
                <w:sz w:val="24"/>
                <w:szCs w:val="24"/>
              </w:rPr>
            </w:pPr>
            <w:hyperlink w:anchor="в" w:history="1">
              <w:r w:rsidR="00EC2115" w:rsidRPr="008D3754">
                <w:rPr>
                  <w:rStyle w:val="ab"/>
                  <w:bCs/>
                  <w:color w:val="auto"/>
                </w:rPr>
                <w:t>Требования к участникам размещения заказа</w:t>
              </w:r>
            </w:hyperlink>
          </w:p>
        </w:tc>
        <w:tc>
          <w:tcPr>
            <w:tcW w:w="383" w:type="dxa"/>
          </w:tcPr>
          <w:p w:rsidR="00EC2115" w:rsidRPr="008D3754" w:rsidRDefault="00EC2115" w:rsidP="00793A94">
            <w:pPr>
              <w:widowControl w:val="0"/>
              <w:rPr>
                <w:b/>
                <w:bCs/>
                <w:snapToGrid w:val="0"/>
                <w:sz w:val="28"/>
                <w:szCs w:val="28"/>
              </w:rPr>
            </w:pPr>
          </w:p>
        </w:tc>
      </w:tr>
      <w:tr w:rsidR="00EC2115" w:rsidRPr="008D3754" w:rsidTr="00793A94">
        <w:tc>
          <w:tcPr>
            <w:tcW w:w="1188" w:type="dxa"/>
          </w:tcPr>
          <w:p w:rsidR="00EC2115" w:rsidRPr="008D3754" w:rsidRDefault="00EC2115" w:rsidP="00793A94">
            <w:pPr>
              <w:widowControl w:val="0"/>
              <w:rPr>
                <w:b/>
                <w:snapToGrid w:val="0"/>
                <w:sz w:val="24"/>
                <w:szCs w:val="24"/>
              </w:rPr>
            </w:pPr>
          </w:p>
        </w:tc>
        <w:tc>
          <w:tcPr>
            <w:tcW w:w="8460" w:type="dxa"/>
          </w:tcPr>
          <w:p w:rsidR="00EC2115" w:rsidRPr="008D3754" w:rsidRDefault="004B3D9D" w:rsidP="00793A94">
            <w:pPr>
              <w:widowControl w:val="0"/>
              <w:rPr>
                <w:bCs/>
                <w:sz w:val="24"/>
                <w:szCs w:val="24"/>
              </w:rPr>
            </w:pPr>
            <w:hyperlink w:anchor="г" w:history="1">
              <w:r w:rsidR="00EC2115" w:rsidRPr="008D3754">
                <w:rPr>
                  <w:rStyle w:val="ab"/>
                  <w:bCs/>
                  <w:color w:val="auto"/>
                </w:rPr>
                <w:t>Сведения о заказчике, уполномоченном органе</w:t>
              </w:r>
            </w:hyperlink>
          </w:p>
        </w:tc>
        <w:tc>
          <w:tcPr>
            <w:tcW w:w="383" w:type="dxa"/>
          </w:tcPr>
          <w:p w:rsidR="00EC2115" w:rsidRPr="008D3754" w:rsidRDefault="00EC2115" w:rsidP="00793A94">
            <w:pPr>
              <w:widowControl w:val="0"/>
              <w:rPr>
                <w:b/>
                <w:bCs/>
                <w:snapToGrid w:val="0"/>
                <w:sz w:val="28"/>
                <w:szCs w:val="28"/>
              </w:rPr>
            </w:pPr>
          </w:p>
        </w:tc>
      </w:tr>
      <w:tr w:rsidR="00EC2115" w:rsidRPr="008D3754" w:rsidTr="00793A94">
        <w:tc>
          <w:tcPr>
            <w:tcW w:w="1188" w:type="dxa"/>
          </w:tcPr>
          <w:p w:rsidR="00EC2115" w:rsidRPr="008D3754" w:rsidRDefault="00EC2115" w:rsidP="00793A94">
            <w:pPr>
              <w:widowControl w:val="0"/>
              <w:rPr>
                <w:b/>
                <w:snapToGrid w:val="0"/>
                <w:sz w:val="24"/>
                <w:szCs w:val="24"/>
              </w:rPr>
            </w:pPr>
          </w:p>
        </w:tc>
        <w:tc>
          <w:tcPr>
            <w:tcW w:w="8460" w:type="dxa"/>
          </w:tcPr>
          <w:p w:rsidR="00EC2115" w:rsidRPr="008D3754" w:rsidRDefault="004B3D9D" w:rsidP="00793A94">
            <w:pPr>
              <w:widowControl w:val="0"/>
              <w:rPr>
                <w:bCs/>
                <w:sz w:val="24"/>
                <w:szCs w:val="24"/>
              </w:rPr>
            </w:pPr>
            <w:hyperlink w:anchor="д" w:history="1">
              <w:r w:rsidR="00EC2115" w:rsidRPr="008D3754">
                <w:rPr>
                  <w:rStyle w:val="ab"/>
                  <w:bCs/>
                  <w:color w:val="auto"/>
                </w:rPr>
                <w:t>Сведения о предмете гражданско-правового договора бюджетного учреждения и условиях его исполнения</w:t>
              </w:r>
            </w:hyperlink>
          </w:p>
        </w:tc>
        <w:tc>
          <w:tcPr>
            <w:tcW w:w="383" w:type="dxa"/>
          </w:tcPr>
          <w:p w:rsidR="00EC2115" w:rsidRPr="008D3754" w:rsidRDefault="00EC2115" w:rsidP="00793A94">
            <w:pPr>
              <w:widowControl w:val="0"/>
              <w:rPr>
                <w:b/>
                <w:bCs/>
                <w:snapToGrid w:val="0"/>
                <w:sz w:val="28"/>
                <w:szCs w:val="28"/>
              </w:rPr>
            </w:pPr>
          </w:p>
        </w:tc>
      </w:tr>
      <w:tr w:rsidR="00EC2115" w:rsidRPr="008D3754" w:rsidTr="00793A94">
        <w:tc>
          <w:tcPr>
            <w:tcW w:w="1188" w:type="dxa"/>
          </w:tcPr>
          <w:p w:rsidR="00EC2115" w:rsidRPr="008D3754" w:rsidRDefault="00EC2115" w:rsidP="00793A94">
            <w:pPr>
              <w:widowControl w:val="0"/>
              <w:rPr>
                <w:b/>
                <w:snapToGrid w:val="0"/>
                <w:sz w:val="24"/>
                <w:szCs w:val="24"/>
              </w:rPr>
            </w:pPr>
          </w:p>
        </w:tc>
        <w:tc>
          <w:tcPr>
            <w:tcW w:w="8460" w:type="dxa"/>
          </w:tcPr>
          <w:p w:rsidR="00EC2115" w:rsidRPr="008D3754" w:rsidRDefault="004B3D9D" w:rsidP="00793A94">
            <w:pPr>
              <w:widowControl w:val="0"/>
              <w:rPr>
                <w:bCs/>
                <w:sz w:val="24"/>
                <w:szCs w:val="24"/>
              </w:rPr>
            </w:pPr>
            <w:hyperlink w:anchor="е" w:history="1">
              <w:r w:rsidR="00EC2115" w:rsidRPr="008D3754">
                <w:rPr>
                  <w:rStyle w:val="ab"/>
                  <w:bCs/>
                  <w:color w:val="auto"/>
                </w:rPr>
                <w:t>Требования к содержанию и составу заявки на участие в открытом аукционе в электронной форме</w:t>
              </w:r>
            </w:hyperlink>
          </w:p>
        </w:tc>
        <w:tc>
          <w:tcPr>
            <w:tcW w:w="383" w:type="dxa"/>
          </w:tcPr>
          <w:p w:rsidR="00EC2115" w:rsidRPr="008D3754" w:rsidRDefault="00EC2115" w:rsidP="00793A94">
            <w:pPr>
              <w:widowControl w:val="0"/>
              <w:rPr>
                <w:b/>
                <w:bCs/>
                <w:snapToGrid w:val="0"/>
                <w:sz w:val="28"/>
                <w:szCs w:val="28"/>
              </w:rPr>
            </w:pPr>
          </w:p>
        </w:tc>
      </w:tr>
      <w:tr w:rsidR="00EC2115" w:rsidRPr="008D3754" w:rsidTr="00793A94">
        <w:tc>
          <w:tcPr>
            <w:tcW w:w="1188" w:type="dxa"/>
          </w:tcPr>
          <w:p w:rsidR="00EC2115" w:rsidRPr="008D3754" w:rsidRDefault="00EC2115" w:rsidP="00793A94">
            <w:pPr>
              <w:widowControl w:val="0"/>
              <w:rPr>
                <w:b/>
                <w:snapToGrid w:val="0"/>
                <w:sz w:val="24"/>
                <w:szCs w:val="24"/>
              </w:rPr>
            </w:pPr>
          </w:p>
        </w:tc>
        <w:tc>
          <w:tcPr>
            <w:tcW w:w="8460" w:type="dxa"/>
          </w:tcPr>
          <w:p w:rsidR="00EC2115" w:rsidRPr="008D3754" w:rsidRDefault="004B3D9D" w:rsidP="00793A94">
            <w:pPr>
              <w:widowControl w:val="0"/>
              <w:rPr>
                <w:bCs/>
                <w:sz w:val="24"/>
                <w:szCs w:val="24"/>
              </w:rPr>
            </w:pPr>
            <w:hyperlink w:anchor="ж" w:history="1">
              <w:r w:rsidR="00EC2115" w:rsidRPr="008D3754">
                <w:rPr>
                  <w:rStyle w:val="ab"/>
                  <w:bCs/>
                  <w:color w:val="auto"/>
                </w:rPr>
                <w:t>Требования к обеспечению заявки на участие в открытом аукционе в электронной форме</w:t>
              </w:r>
            </w:hyperlink>
          </w:p>
        </w:tc>
        <w:tc>
          <w:tcPr>
            <w:tcW w:w="383" w:type="dxa"/>
          </w:tcPr>
          <w:p w:rsidR="00EC2115" w:rsidRPr="008D3754" w:rsidRDefault="00EC2115" w:rsidP="00793A94">
            <w:pPr>
              <w:widowControl w:val="0"/>
              <w:rPr>
                <w:b/>
                <w:bCs/>
                <w:snapToGrid w:val="0"/>
                <w:sz w:val="28"/>
                <w:szCs w:val="28"/>
              </w:rPr>
            </w:pPr>
          </w:p>
        </w:tc>
      </w:tr>
      <w:tr w:rsidR="00EC2115" w:rsidRPr="008D3754" w:rsidTr="00793A94">
        <w:tc>
          <w:tcPr>
            <w:tcW w:w="1188" w:type="dxa"/>
          </w:tcPr>
          <w:p w:rsidR="00EC2115" w:rsidRPr="008D3754" w:rsidRDefault="00EC2115" w:rsidP="00793A94">
            <w:pPr>
              <w:widowControl w:val="0"/>
              <w:rPr>
                <w:b/>
                <w:snapToGrid w:val="0"/>
                <w:sz w:val="24"/>
                <w:szCs w:val="24"/>
              </w:rPr>
            </w:pPr>
          </w:p>
        </w:tc>
        <w:tc>
          <w:tcPr>
            <w:tcW w:w="8460" w:type="dxa"/>
          </w:tcPr>
          <w:p w:rsidR="00EC2115" w:rsidRPr="008D3754" w:rsidRDefault="004B3D9D" w:rsidP="00793A94">
            <w:pPr>
              <w:widowControl w:val="0"/>
              <w:rPr>
                <w:bCs/>
                <w:sz w:val="24"/>
                <w:szCs w:val="24"/>
              </w:rPr>
            </w:pPr>
            <w:hyperlink w:anchor="з" w:history="1">
              <w:r w:rsidR="00EC2115" w:rsidRPr="008D3754">
                <w:rPr>
                  <w:rStyle w:val="ab"/>
                  <w:bCs/>
                  <w:color w:val="auto"/>
                </w:rPr>
                <w:t>Сведения о датах и времени окончания срока подачи и рассмотрения заявок на участие в открытом аукционе в электронной форме, дате проведения открытого аукциона в электронной форме</w:t>
              </w:r>
            </w:hyperlink>
          </w:p>
        </w:tc>
        <w:tc>
          <w:tcPr>
            <w:tcW w:w="383" w:type="dxa"/>
          </w:tcPr>
          <w:p w:rsidR="00EC2115" w:rsidRPr="008D3754" w:rsidRDefault="00EC2115" w:rsidP="00793A94">
            <w:pPr>
              <w:widowControl w:val="0"/>
              <w:rPr>
                <w:b/>
                <w:bCs/>
                <w:snapToGrid w:val="0"/>
                <w:sz w:val="28"/>
                <w:szCs w:val="28"/>
              </w:rPr>
            </w:pPr>
          </w:p>
        </w:tc>
      </w:tr>
      <w:tr w:rsidR="00EC2115" w:rsidRPr="008D3754" w:rsidTr="00793A94">
        <w:tc>
          <w:tcPr>
            <w:tcW w:w="1188" w:type="dxa"/>
          </w:tcPr>
          <w:p w:rsidR="00EC2115" w:rsidRPr="008D3754" w:rsidRDefault="00EC2115" w:rsidP="00793A94">
            <w:pPr>
              <w:widowControl w:val="0"/>
              <w:rPr>
                <w:b/>
                <w:snapToGrid w:val="0"/>
                <w:sz w:val="24"/>
                <w:szCs w:val="24"/>
              </w:rPr>
            </w:pPr>
          </w:p>
        </w:tc>
        <w:tc>
          <w:tcPr>
            <w:tcW w:w="8460" w:type="dxa"/>
          </w:tcPr>
          <w:p w:rsidR="00EC2115" w:rsidRPr="008D3754" w:rsidRDefault="004B3D9D" w:rsidP="00793A94">
            <w:pPr>
              <w:widowControl w:val="0"/>
              <w:rPr>
                <w:bCs/>
                <w:sz w:val="24"/>
                <w:szCs w:val="24"/>
              </w:rPr>
            </w:pPr>
            <w:hyperlink w:anchor="и" w:history="1">
              <w:r w:rsidR="00EC2115" w:rsidRPr="008D3754">
                <w:rPr>
                  <w:rStyle w:val="ab"/>
                  <w:bCs/>
                  <w:color w:val="auto"/>
                </w:rPr>
                <w:t>Требования к обеспечению гражданско-правового договора бюджетного учреждения</w:t>
              </w:r>
            </w:hyperlink>
          </w:p>
        </w:tc>
        <w:tc>
          <w:tcPr>
            <w:tcW w:w="383" w:type="dxa"/>
          </w:tcPr>
          <w:p w:rsidR="00EC2115" w:rsidRPr="008D3754" w:rsidRDefault="00EC2115" w:rsidP="00793A94">
            <w:pPr>
              <w:widowControl w:val="0"/>
              <w:rPr>
                <w:b/>
                <w:bCs/>
                <w:snapToGrid w:val="0"/>
                <w:sz w:val="28"/>
                <w:szCs w:val="28"/>
              </w:rPr>
            </w:pPr>
          </w:p>
        </w:tc>
      </w:tr>
      <w:tr w:rsidR="00EC2115" w:rsidRPr="008D3754" w:rsidTr="00793A94">
        <w:tc>
          <w:tcPr>
            <w:tcW w:w="1188" w:type="dxa"/>
          </w:tcPr>
          <w:p w:rsidR="00EC2115" w:rsidRPr="008D3754" w:rsidRDefault="00EC2115" w:rsidP="00793A94">
            <w:pPr>
              <w:widowControl w:val="0"/>
              <w:rPr>
                <w:sz w:val="24"/>
                <w:szCs w:val="24"/>
              </w:rPr>
            </w:pPr>
            <w:r w:rsidRPr="008D3754">
              <w:rPr>
                <w:b/>
                <w:sz w:val="24"/>
                <w:szCs w:val="24"/>
                <w:lang w:val="en-US"/>
              </w:rPr>
              <w:t>II</w:t>
            </w:r>
            <w:r w:rsidRPr="008D3754">
              <w:rPr>
                <w:b/>
                <w:sz w:val="24"/>
                <w:szCs w:val="24"/>
              </w:rPr>
              <w:t>.</w:t>
            </w:r>
          </w:p>
        </w:tc>
        <w:tc>
          <w:tcPr>
            <w:tcW w:w="8460" w:type="dxa"/>
          </w:tcPr>
          <w:p w:rsidR="00EC2115" w:rsidRPr="008D3754" w:rsidRDefault="004B3D9D" w:rsidP="00793A94">
            <w:pPr>
              <w:widowControl w:val="0"/>
              <w:jc w:val="both"/>
              <w:rPr>
                <w:b/>
                <w:sz w:val="24"/>
                <w:szCs w:val="24"/>
              </w:rPr>
            </w:pPr>
            <w:hyperlink w:anchor="л" w:history="1">
              <w:r w:rsidR="00EC2115" w:rsidRPr="008D3754">
                <w:rPr>
                  <w:rStyle w:val="ab"/>
                  <w:b/>
                  <w:bCs/>
                  <w:snapToGrid w:val="0"/>
                  <w:color w:val="auto"/>
                </w:rPr>
                <w:t>Техническое задание</w:t>
              </w:r>
            </w:hyperlink>
          </w:p>
        </w:tc>
        <w:tc>
          <w:tcPr>
            <w:tcW w:w="383" w:type="dxa"/>
          </w:tcPr>
          <w:p w:rsidR="00EC2115" w:rsidRPr="008D3754" w:rsidRDefault="00EC2115" w:rsidP="00793A94">
            <w:pPr>
              <w:widowControl w:val="0"/>
              <w:rPr>
                <w:b/>
                <w:bCs/>
                <w:snapToGrid w:val="0"/>
                <w:sz w:val="28"/>
                <w:szCs w:val="28"/>
              </w:rPr>
            </w:pPr>
          </w:p>
        </w:tc>
      </w:tr>
      <w:tr w:rsidR="00EC2115" w:rsidRPr="008D3754" w:rsidTr="00793A94">
        <w:tc>
          <w:tcPr>
            <w:tcW w:w="1188" w:type="dxa"/>
          </w:tcPr>
          <w:p w:rsidR="00EC2115" w:rsidRPr="008D3754" w:rsidRDefault="00EC2115" w:rsidP="00793A94">
            <w:pPr>
              <w:widowControl w:val="0"/>
              <w:rPr>
                <w:b/>
                <w:sz w:val="24"/>
                <w:szCs w:val="24"/>
                <w:lang w:val="en-US"/>
              </w:rPr>
            </w:pPr>
            <w:r w:rsidRPr="008D3754">
              <w:rPr>
                <w:b/>
                <w:sz w:val="24"/>
                <w:szCs w:val="24"/>
                <w:lang w:val="en-US"/>
              </w:rPr>
              <w:t>III</w:t>
            </w:r>
            <w:r w:rsidRPr="008D3754">
              <w:rPr>
                <w:b/>
                <w:sz w:val="24"/>
                <w:szCs w:val="24"/>
              </w:rPr>
              <w:t>.</w:t>
            </w:r>
          </w:p>
        </w:tc>
        <w:tc>
          <w:tcPr>
            <w:tcW w:w="8460" w:type="dxa"/>
          </w:tcPr>
          <w:p w:rsidR="00EC2115" w:rsidRPr="008D3754" w:rsidRDefault="004B3D9D" w:rsidP="00793A94">
            <w:pPr>
              <w:widowControl w:val="0"/>
              <w:jc w:val="both"/>
              <w:rPr>
                <w:b/>
                <w:bCs/>
                <w:snapToGrid w:val="0"/>
                <w:sz w:val="24"/>
                <w:szCs w:val="24"/>
              </w:rPr>
            </w:pPr>
            <w:hyperlink w:anchor="юю" w:history="1">
              <w:r w:rsidR="00EC2115" w:rsidRPr="008D3754">
                <w:rPr>
                  <w:rStyle w:val="ab"/>
                  <w:b/>
                  <w:bCs/>
                  <w:snapToGrid w:val="0"/>
                  <w:color w:val="auto"/>
                </w:rPr>
                <w:t>Проект гражданско-правового договора бюджетного учреждения</w:t>
              </w:r>
            </w:hyperlink>
          </w:p>
        </w:tc>
        <w:tc>
          <w:tcPr>
            <w:tcW w:w="383" w:type="dxa"/>
          </w:tcPr>
          <w:p w:rsidR="00EC2115" w:rsidRPr="008D3754" w:rsidRDefault="00EC2115" w:rsidP="00793A94">
            <w:pPr>
              <w:widowControl w:val="0"/>
              <w:rPr>
                <w:b/>
                <w:bCs/>
                <w:snapToGrid w:val="0"/>
                <w:sz w:val="28"/>
                <w:szCs w:val="28"/>
              </w:rPr>
            </w:pPr>
          </w:p>
        </w:tc>
      </w:tr>
      <w:tr w:rsidR="00EC2115" w:rsidRPr="008D3754" w:rsidTr="00793A94">
        <w:tc>
          <w:tcPr>
            <w:tcW w:w="1188" w:type="dxa"/>
          </w:tcPr>
          <w:p w:rsidR="00EC2115" w:rsidRPr="008D3754" w:rsidRDefault="00EC2115" w:rsidP="00793A94">
            <w:pPr>
              <w:widowControl w:val="0"/>
              <w:rPr>
                <w:b/>
                <w:sz w:val="24"/>
                <w:szCs w:val="24"/>
              </w:rPr>
            </w:pPr>
            <w:r w:rsidRPr="008D3754">
              <w:rPr>
                <w:b/>
                <w:sz w:val="24"/>
                <w:szCs w:val="24"/>
                <w:lang w:val="en-US"/>
              </w:rPr>
              <w:t>I</w:t>
            </w:r>
            <w:r w:rsidRPr="008D3754">
              <w:rPr>
                <w:b/>
                <w:sz w:val="24"/>
                <w:szCs w:val="24"/>
              </w:rPr>
              <w:t>V.</w:t>
            </w:r>
          </w:p>
        </w:tc>
        <w:tc>
          <w:tcPr>
            <w:tcW w:w="8460" w:type="dxa"/>
          </w:tcPr>
          <w:p w:rsidR="00EC2115" w:rsidRPr="008D3754" w:rsidRDefault="004B3D9D" w:rsidP="00793A94">
            <w:pPr>
              <w:widowControl w:val="0"/>
              <w:jc w:val="both"/>
              <w:rPr>
                <w:b/>
                <w:bCs/>
                <w:snapToGrid w:val="0"/>
                <w:sz w:val="24"/>
                <w:szCs w:val="24"/>
              </w:rPr>
            </w:pPr>
            <w:hyperlink w:anchor="м" w:history="1">
              <w:r w:rsidR="00EC2115" w:rsidRPr="008D3754">
                <w:rPr>
                  <w:rStyle w:val="ab"/>
                  <w:b/>
                  <w:bCs/>
                  <w:snapToGrid w:val="0"/>
                  <w:color w:val="auto"/>
                </w:rPr>
                <w:t>Обоснование начальной (максимальной) цены гражданско-правового договора бюджетного учреждения</w:t>
              </w:r>
            </w:hyperlink>
          </w:p>
        </w:tc>
        <w:tc>
          <w:tcPr>
            <w:tcW w:w="383" w:type="dxa"/>
          </w:tcPr>
          <w:p w:rsidR="00EC2115" w:rsidRPr="008D3754" w:rsidRDefault="00EC2115" w:rsidP="00793A94">
            <w:pPr>
              <w:widowControl w:val="0"/>
              <w:rPr>
                <w:b/>
                <w:bCs/>
                <w:snapToGrid w:val="0"/>
                <w:sz w:val="28"/>
                <w:szCs w:val="28"/>
              </w:rPr>
            </w:pPr>
          </w:p>
        </w:tc>
      </w:tr>
    </w:tbl>
    <w:p w:rsidR="00EC2115" w:rsidRPr="008D3754" w:rsidRDefault="00EC2115" w:rsidP="00EC2115">
      <w:pPr>
        <w:jc w:val="center"/>
        <w:rPr>
          <w:snapToGrid w:val="0"/>
          <w:sz w:val="28"/>
          <w:szCs w:val="28"/>
        </w:rPr>
      </w:pPr>
    </w:p>
    <w:p w:rsidR="00EC2115" w:rsidRPr="008D3754" w:rsidRDefault="00EC2115" w:rsidP="00EC2115">
      <w:pPr>
        <w:jc w:val="center"/>
        <w:rPr>
          <w:snapToGrid w:val="0"/>
          <w:sz w:val="28"/>
          <w:szCs w:val="28"/>
        </w:rPr>
      </w:pPr>
    </w:p>
    <w:p w:rsidR="00EC2115" w:rsidRPr="008D3754" w:rsidRDefault="00EC2115" w:rsidP="00EC2115">
      <w:pPr>
        <w:jc w:val="center"/>
        <w:rPr>
          <w:snapToGrid w:val="0"/>
          <w:sz w:val="28"/>
          <w:szCs w:val="28"/>
        </w:rPr>
      </w:pPr>
    </w:p>
    <w:p w:rsidR="00EC2115" w:rsidRPr="008D3754" w:rsidRDefault="00EC2115" w:rsidP="00EC2115">
      <w:pPr>
        <w:jc w:val="center"/>
        <w:rPr>
          <w:snapToGrid w:val="0"/>
          <w:sz w:val="28"/>
          <w:szCs w:val="28"/>
        </w:rPr>
      </w:pPr>
    </w:p>
    <w:p w:rsidR="00EC2115" w:rsidRPr="008D3754" w:rsidRDefault="00EC2115" w:rsidP="00EC2115">
      <w:pPr>
        <w:jc w:val="center"/>
        <w:rPr>
          <w:snapToGrid w:val="0"/>
          <w:sz w:val="28"/>
          <w:szCs w:val="28"/>
        </w:rPr>
      </w:pPr>
    </w:p>
    <w:p w:rsidR="00EC2115" w:rsidRPr="008D3754" w:rsidRDefault="00EC2115" w:rsidP="00EC2115">
      <w:pPr>
        <w:rPr>
          <w:snapToGrid w:val="0"/>
          <w:sz w:val="28"/>
          <w:szCs w:val="28"/>
        </w:rPr>
      </w:pPr>
    </w:p>
    <w:p w:rsidR="00EC2115" w:rsidRPr="008D3754" w:rsidRDefault="00EC2115" w:rsidP="00EC2115">
      <w:pPr>
        <w:pageBreakBefore/>
        <w:jc w:val="center"/>
        <w:rPr>
          <w:b/>
          <w:snapToGrid w:val="0"/>
          <w:sz w:val="28"/>
          <w:szCs w:val="28"/>
        </w:rPr>
      </w:pPr>
      <w:r w:rsidRPr="008D3754">
        <w:rPr>
          <w:b/>
          <w:snapToGrid w:val="0"/>
          <w:sz w:val="28"/>
          <w:szCs w:val="28"/>
          <w:lang w:val="en-US"/>
        </w:rPr>
        <w:lastRenderedPageBreak/>
        <w:t>I</w:t>
      </w:r>
      <w:r w:rsidRPr="008D3754">
        <w:rPr>
          <w:b/>
          <w:snapToGrid w:val="0"/>
          <w:sz w:val="28"/>
          <w:szCs w:val="28"/>
        </w:rPr>
        <w:t>.</w:t>
      </w:r>
      <w:bookmarkStart w:id="0" w:name="а"/>
      <w:bookmarkEnd w:id="0"/>
      <w:r w:rsidRPr="008D3754">
        <w:rPr>
          <w:b/>
          <w:snapToGrid w:val="0"/>
          <w:sz w:val="28"/>
          <w:szCs w:val="28"/>
        </w:rPr>
        <w:t xml:space="preserve"> </w:t>
      </w:r>
      <w:r w:rsidRPr="008D3754">
        <w:rPr>
          <w:b/>
          <w:sz w:val="28"/>
          <w:szCs w:val="28"/>
        </w:rPr>
        <w:t>Информационная карта</w:t>
      </w:r>
    </w:p>
    <w:p w:rsidR="00EC2115" w:rsidRPr="008D3754" w:rsidRDefault="00EC2115" w:rsidP="00EC2115">
      <w:pPr>
        <w:widowControl w:val="0"/>
        <w:jc w:val="center"/>
        <w:rPr>
          <w:snapToGrid w:val="0"/>
          <w:sz w:val="16"/>
          <w:szCs w:val="16"/>
        </w:rPr>
      </w:pP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75"/>
        <w:gridCol w:w="2977"/>
        <w:gridCol w:w="6379"/>
      </w:tblGrid>
      <w:tr w:rsidR="00EC2115" w:rsidRPr="008D3754" w:rsidTr="00793A94">
        <w:tc>
          <w:tcPr>
            <w:tcW w:w="675" w:type="dxa"/>
            <w:vAlign w:val="center"/>
          </w:tcPr>
          <w:p w:rsidR="00EC2115" w:rsidRPr="008D3754" w:rsidRDefault="00EC2115" w:rsidP="00793A94">
            <w:pPr>
              <w:keepLines/>
              <w:jc w:val="center"/>
              <w:rPr>
                <w:sz w:val="24"/>
                <w:szCs w:val="24"/>
              </w:rPr>
            </w:pPr>
            <w:r w:rsidRPr="008D3754">
              <w:rPr>
                <w:sz w:val="24"/>
                <w:szCs w:val="24"/>
              </w:rPr>
              <w:br w:type="page"/>
              <w:t xml:space="preserve"> № </w:t>
            </w:r>
            <w:proofErr w:type="spellStart"/>
            <w:proofErr w:type="gramStart"/>
            <w:r w:rsidRPr="008D3754">
              <w:rPr>
                <w:sz w:val="24"/>
                <w:szCs w:val="24"/>
              </w:rPr>
              <w:t>п</w:t>
            </w:r>
            <w:proofErr w:type="spellEnd"/>
            <w:proofErr w:type="gramEnd"/>
            <w:r w:rsidRPr="008D3754">
              <w:rPr>
                <w:sz w:val="24"/>
                <w:szCs w:val="24"/>
              </w:rPr>
              <w:t>/</w:t>
            </w:r>
            <w:proofErr w:type="spellStart"/>
            <w:r w:rsidRPr="008D3754">
              <w:rPr>
                <w:sz w:val="24"/>
                <w:szCs w:val="24"/>
              </w:rPr>
              <w:t>п</w:t>
            </w:r>
            <w:proofErr w:type="spellEnd"/>
          </w:p>
        </w:tc>
        <w:tc>
          <w:tcPr>
            <w:tcW w:w="9356" w:type="dxa"/>
            <w:gridSpan w:val="2"/>
            <w:vAlign w:val="center"/>
          </w:tcPr>
          <w:p w:rsidR="00EC2115" w:rsidRPr="008D3754" w:rsidRDefault="00EC2115" w:rsidP="00793A94">
            <w:pPr>
              <w:keepLines/>
              <w:jc w:val="center"/>
              <w:rPr>
                <w:b/>
                <w:sz w:val="24"/>
                <w:szCs w:val="24"/>
              </w:rPr>
            </w:pPr>
            <w:r w:rsidRPr="008D3754">
              <w:rPr>
                <w:b/>
                <w:sz w:val="24"/>
                <w:szCs w:val="24"/>
              </w:rPr>
              <w:t>Наименование пункта</w:t>
            </w:r>
          </w:p>
        </w:tc>
      </w:tr>
      <w:tr w:rsidR="00EC2115" w:rsidRPr="008D3754" w:rsidTr="00793A94">
        <w:tc>
          <w:tcPr>
            <w:tcW w:w="675" w:type="dxa"/>
          </w:tcPr>
          <w:p w:rsidR="00EC2115" w:rsidRPr="008D3754" w:rsidRDefault="00EC2115" w:rsidP="00EC2115">
            <w:pPr>
              <w:keepLines/>
              <w:numPr>
                <w:ilvl w:val="0"/>
                <w:numId w:val="3"/>
              </w:numPr>
              <w:ind w:left="0" w:firstLine="0"/>
              <w:rPr>
                <w:sz w:val="24"/>
                <w:szCs w:val="24"/>
              </w:rPr>
            </w:pPr>
          </w:p>
        </w:tc>
        <w:tc>
          <w:tcPr>
            <w:tcW w:w="2977" w:type="dxa"/>
          </w:tcPr>
          <w:p w:rsidR="00EC2115" w:rsidRPr="008D3754" w:rsidRDefault="00EC2115" w:rsidP="00793A94">
            <w:pPr>
              <w:autoSpaceDE w:val="0"/>
              <w:autoSpaceDN w:val="0"/>
              <w:adjustRightInd w:val="0"/>
              <w:outlineLvl w:val="1"/>
              <w:rPr>
                <w:bCs/>
                <w:sz w:val="24"/>
                <w:szCs w:val="24"/>
              </w:rPr>
            </w:pPr>
            <w:bookmarkStart w:id="1" w:name="б"/>
            <w:bookmarkEnd w:id="1"/>
            <w:r w:rsidRPr="008D3754">
              <w:rPr>
                <w:bCs/>
                <w:sz w:val="24"/>
                <w:szCs w:val="24"/>
              </w:rPr>
              <w:t>Законодательство, регулирующее размещение заказа</w:t>
            </w:r>
          </w:p>
        </w:tc>
        <w:tc>
          <w:tcPr>
            <w:tcW w:w="6379" w:type="dxa"/>
            <w:vAlign w:val="center"/>
          </w:tcPr>
          <w:p w:rsidR="00EC2115" w:rsidRPr="008D3754" w:rsidRDefault="00EC2115" w:rsidP="00793A94">
            <w:pPr>
              <w:autoSpaceDE w:val="0"/>
              <w:autoSpaceDN w:val="0"/>
              <w:adjustRightInd w:val="0"/>
              <w:jc w:val="both"/>
              <w:outlineLvl w:val="1"/>
              <w:rPr>
                <w:bCs/>
                <w:sz w:val="24"/>
                <w:szCs w:val="24"/>
              </w:rPr>
            </w:pPr>
            <w:proofErr w:type="gramStart"/>
            <w:r w:rsidRPr="008D3754">
              <w:rPr>
                <w:sz w:val="24"/>
                <w:szCs w:val="24"/>
              </w:rPr>
              <w:t>Отношения, связанные с размещением заказа для государственных нужд, регулируются з</w:t>
            </w:r>
            <w:r w:rsidRPr="008D3754">
              <w:rPr>
                <w:bCs/>
                <w:sz w:val="24"/>
                <w:szCs w:val="24"/>
              </w:rPr>
              <w:t xml:space="preserve">аконодательством Российской Федерации, основанным на положениях Гражданского </w:t>
            </w:r>
            <w:hyperlink r:id="rId9" w:history="1">
              <w:r w:rsidRPr="008D3754">
                <w:rPr>
                  <w:bCs/>
                  <w:sz w:val="24"/>
                  <w:szCs w:val="24"/>
                </w:rPr>
                <w:t>кодекса</w:t>
              </w:r>
            </w:hyperlink>
            <w:r w:rsidRPr="008D3754">
              <w:rPr>
                <w:bCs/>
                <w:sz w:val="24"/>
                <w:szCs w:val="24"/>
              </w:rPr>
              <w:t xml:space="preserve"> Российской Федерации, Бюджетного </w:t>
            </w:r>
            <w:hyperlink r:id="rId10" w:history="1">
              <w:r w:rsidRPr="008D3754">
                <w:rPr>
                  <w:bCs/>
                  <w:sz w:val="24"/>
                  <w:szCs w:val="24"/>
                </w:rPr>
                <w:t>кодекса</w:t>
              </w:r>
            </w:hyperlink>
            <w:r w:rsidRPr="008D3754">
              <w:rPr>
                <w:bCs/>
                <w:sz w:val="24"/>
                <w:szCs w:val="24"/>
              </w:rPr>
              <w:t xml:space="preserve"> Российской Федерации, </w:t>
            </w:r>
            <w:r w:rsidRPr="008D3754">
              <w:rPr>
                <w:sz w:val="24"/>
                <w:szCs w:val="24"/>
              </w:rPr>
              <w:t>Федерального закона от 21.07.2005 № 94-ФЗ «О размещении заказов на поставки товаров, выполнение работ, оказание услуг для государственных и муниципальных нужд» (далее – Закон)</w:t>
            </w:r>
            <w:r w:rsidRPr="008D3754">
              <w:rPr>
                <w:bCs/>
                <w:sz w:val="24"/>
                <w:szCs w:val="24"/>
              </w:rPr>
              <w:t>, иных федеральных законов.</w:t>
            </w:r>
            <w:proofErr w:type="gramEnd"/>
          </w:p>
        </w:tc>
      </w:tr>
      <w:tr w:rsidR="00EC2115" w:rsidRPr="008D3754" w:rsidTr="00793A94">
        <w:tc>
          <w:tcPr>
            <w:tcW w:w="10031" w:type="dxa"/>
            <w:gridSpan w:val="3"/>
          </w:tcPr>
          <w:p w:rsidR="00EC2115" w:rsidRPr="008D3754" w:rsidRDefault="00EC2115" w:rsidP="00793A94">
            <w:pPr>
              <w:pStyle w:val="ConsNormal"/>
              <w:keepLines/>
              <w:ind w:right="0" w:firstLine="0"/>
              <w:rPr>
                <w:rFonts w:ascii="Times New Roman" w:hAnsi="Times New Roman" w:cs="Times New Roman"/>
                <w:b/>
                <w:sz w:val="24"/>
                <w:szCs w:val="24"/>
              </w:rPr>
            </w:pPr>
            <w:bookmarkStart w:id="2" w:name="в"/>
            <w:bookmarkEnd w:id="2"/>
            <w:r w:rsidRPr="008D3754">
              <w:rPr>
                <w:rFonts w:ascii="Times New Roman" w:hAnsi="Times New Roman" w:cs="Times New Roman"/>
                <w:b/>
                <w:sz w:val="24"/>
                <w:szCs w:val="24"/>
              </w:rPr>
              <w:t xml:space="preserve">Требования к участникам размещения заказа </w:t>
            </w:r>
          </w:p>
        </w:tc>
      </w:tr>
      <w:tr w:rsidR="00EC2115" w:rsidRPr="008D3754" w:rsidTr="00793A94">
        <w:tc>
          <w:tcPr>
            <w:tcW w:w="675" w:type="dxa"/>
          </w:tcPr>
          <w:p w:rsidR="00EC2115" w:rsidRPr="008D3754" w:rsidRDefault="00EC2115" w:rsidP="00EC2115">
            <w:pPr>
              <w:pStyle w:val="ConsNormal"/>
              <w:keepLines/>
              <w:numPr>
                <w:ilvl w:val="0"/>
                <w:numId w:val="3"/>
              </w:numPr>
              <w:ind w:left="0" w:right="0" w:firstLine="0"/>
              <w:rPr>
                <w:rFonts w:ascii="Times New Roman" w:hAnsi="Times New Roman" w:cs="Times New Roman"/>
                <w:sz w:val="24"/>
                <w:szCs w:val="24"/>
              </w:rPr>
            </w:pPr>
          </w:p>
        </w:tc>
        <w:tc>
          <w:tcPr>
            <w:tcW w:w="2977" w:type="dxa"/>
          </w:tcPr>
          <w:p w:rsidR="00EC2115" w:rsidRPr="008D3754" w:rsidRDefault="00EC2115" w:rsidP="00793A94">
            <w:pPr>
              <w:pStyle w:val="ConsNormal"/>
              <w:keepLines/>
              <w:tabs>
                <w:tab w:val="left" w:pos="439"/>
              </w:tabs>
              <w:ind w:right="0" w:firstLine="0"/>
              <w:rPr>
                <w:rFonts w:ascii="Times New Roman" w:hAnsi="Times New Roman"/>
                <w:sz w:val="24"/>
                <w:szCs w:val="24"/>
              </w:rPr>
            </w:pPr>
            <w:r w:rsidRPr="008D3754">
              <w:rPr>
                <w:rFonts w:ascii="Times New Roman" w:hAnsi="Times New Roman"/>
                <w:sz w:val="24"/>
                <w:szCs w:val="24"/>
              </w:rPr>
              <w:t>Участники размещения заказа</w:t>
            </w:r>
          </w:p>
        </w:tc>
        <w:tc>
          <w:tcPr>
            <w:tcW w:w="6379" w:type="dxa"/>
          </w:tcPr>
          <w:p w:rsidR="00EC2115" w:rsidRPr="008D3754" w:rsidRDefault="00EC2115" w:rsidP="00793A94">
            <w:pPr>
              <w:pStyle w:val="ConsNormal"/>
              <w:keepLines/>
              <w:tabs>
                <w:tab w:val="left" w:pos="439"/>
              </w:tabs>
              <w:ind w:right="0" w:firstLine="0"/>
              <w:jc w:val="both"/>
              <w:rPr>
                <w:rFonts w:ascii="Times New Roman" w:hAnsi="Times New Roman"/>
                <w:sz w:val="24"/>
                <w:szCs w:val="24"/>
              </w:rPr>
            </w:pPr>
            <w:proofErr w:type="gramStart"/>
            <w:r w:rsidRPr="008D3754">
              <w:rPr>
                <w:rFonts w:ascii="Times New Roman" w:hAnsi="Times New Roman"/>
                <w:sz w:val="24"/>
                <w:szCs w:val="24"/>
              </w:rPr>
              <w:t xml:space="preserve">В настоящем открытом аукционе в электронной форме может принять участие любой участник размещения заказа, получивший аккредитацию на электронной площадке </w:t>
            </w:r>
            <w:r w:rsidRPr="008D3754">
              <w:rPr>
                <w:rFonts w:ascii="Times New Roman" w:hAnsi="Times New Roman"/>
                <w:b/>
                <w:sz w:val="24"/>
                <w:szCs w:val="24"/>
              </w:rPr>
              <w:t>ОАО "ЕЭТП"</w:t>
            </w:r>
            <w:r w:rsidRPr="008D3754">
              <w:rPr>
                <w:rFonts w:ascii="Times New Roman" w:hAnsi="Times New Roman"/>
                <w:sz w:val="24"/>
                <w:szCs w:val="24"/>
              </w:rPr>
              <w:t>, а так же при наличии на счете участника размещения заказа, открытом для проведения операций по обеспечению участия в открытых аукционах в электронной форме, денежных средств, в отношении которых не осуществлено блокирование операций по счету в соответствии с частью 11</w:t>
            </w:r>
            <w:proofErr w:type="gramEnd"/>
            <w:r w:rsidRPr="008D3754">
              <w:rPr>
                <w:rFonts w:ascii="Times New Roman" w:hAnsi="Times New Roman"/>
                <w:sz w:val="24"/>
                <w:szCs w:val="24"/>
              </w:rPr>
              <w:t xml:space="preserve"> статьи 41.8 Закона, в размере не менее чем размер обеспечения заявки на участие в открытом аукционе в электронной форме, предусмотренный документацией об открытом аукционе в электронной форме.</w:t>
            </w:r>
          </w:p>
        </w:tc>
      </w:tr>
      <w:tr w:rsidR="00EC2115" w:rsidRPr="008D3754" w:rsidTr="00793A94">
        <w:tc>
          <w:tcPr>
            <w:tcW w:w="675" w:type="dxa"/>
          </w:tcPr>
          <w:p w:rsidR="00EC2115" w:rsidRPr="008D3754" w:rsidRDefault="00EC2115" w:rsidP="00EC2115">
            <w:pPr>
              <w:keepLines/>
              <w:numPr>
                <w:ilvl w:val="0"/>
                <w:numId w:val="3"/>
              </w:numPr>
              <w:ind w:left="0" w:firstLine="0"/>
              <w:rPr>
                <w:sz w:val="24"/>
                <w:szCs w:val="24"/>
              </w:rPr>
            </w:pPr>
          </w:p>
        </w:tc>
        <w:tc>
          <w:tcPr>
            <w:tcW w:w="2977" w:type="dxa"/>
          </w:tcPr>
          <w:p w:rsidR="00EC2115" w:rsidRPr="008D3754" w:rsidRDefault="00EC2115" w:rsidP="00793A94">
            <w:pPr>
              <w:keepLines/>
              <w:rPr>
                <w:snapToGrid w:val="0"/>
                <w:sz w:val="24"/>
                <w:szCs w:val="24"/>
              </w:rPr>
            </w:pPr>
            <w:r w:rsidRPr="008D3754">
              <w:rPr>
                <w:snapToGrid w:val="0"/>
                <w:sz w:val="24"/>
                <w:szCs w:val="24"/>
              </w:rPr>
              <w:t>Обязательные требования к участникам размещения заказа</w:t>
            </w:r>
          </w:p>
          <w:p w:rsidR="00EC2115" w:rsidRPr="008D3754" w:rsidRDefault="00EC2115" w:rsidP="00793A94">
            <w:pPr>
              <w:keepLines/>
              <w:rPr>
                <w:snapToGrid w:val="0"/>
                <w:sz w:val="24"/>
                <w:szCs w:val="24"/>
              </w:rPr>
            </w:pPr>
          </w:p>
        </w:tc>
        <w:tc>
          <w:tcPr>
            <w:tcW w:w="6379" w:type="dxa"/>
          </w:tcPr>
          <w:p w:rsidR="00EC2115" w:rsidRPr="008D3754" w:rsidRDefault="00EC2115" w:rsidP="00793A94">
            <w:pPr>
              <w:pStyle w:val="ConsNormal"/>
              <w:keepLines/>
              <w:tabs>
                <w:tab w:val="left" w:pos="439"/>
              </w:tabs>
              <w:ind w:left="2" w:right="0" w:firstLine="0"/>
              <w:jc w:val="both"/>
              <w:rPr>
                <w:rFonts w:ascii="Times New Roman" w:hAnsi="Times New Roman"/>
                <w:sz w:val="24"/>
                <w:szCs w:val="24"/>
              </w:rPr>
            </w:pPr>
            <w:r w:rsidRPr="008D3754">
              <w:rPr>
                <w:rFonts w:ascii="Times New Roman" w:hAnsi="Times New Roman"/>
                <w:sz w:val="24"/>
                <w:u w:val="single"/>
              </w:rPr>
              <w:t>Участник размещения заказа должен соответствовать следующим обязательным требованиям:</w:t>
            </w:r>
          </w:p>
          <w:p w:rsidR="00EC2115" w:rsidRPr="008D3754" w:rsidRDefault="00EC2115" w:rsidP="00EC2115">
            <w:pPr>
              <w:pStyle w:val="ConsNormal"/>
              <w:keepLines/>
              <w:numPr>
                <w:ilvl w:val="0"/>
                <w:numId w:val="1"/>
              </w:numPr>
              <w:tabs>
                <w:tab w:val="left" w:pos="439"/>
              </w:tabs>
              <w:ind w:left="0" w:right="0" w:firstLine="0"/>
              <w:jc w:val="both"/>
              <w:rPr>
                <w:rFonts w:ascii="Times New Roman" w:hAnsi="Times New Roman"/>
                <w:sz w:val="24"/>
                <w:szCs w:val="24"/>
              </w:rPr>
            </w:pPr>
            <w:r w:rsidRPr="008D3754">
              <w:rPr>
                <w:rFonts w:ascii="Times New Roman" w:hAnsi="Times New Roman"/>
                <w:sz w:val="24"/>
                <w:szCs w:val="24"/>
              </w:rPr>
              <w:t>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поставку товаров, являющихся предметом аукциона, и установленным в пункте 23 раздела I "Информационная карта" документации об открытом аукционе в электронной форме;</w:t>
            </w:r>
          </w:p>
          <w:p w:rsidR="00EC2115" w:rsidRPr="008D3754" w:rsidRDefault="00EC2115" w:rsidP="00EC2115">
            <w:pPr>
              <w:pStyle w:val="ConsNormal"/>
              <w:keepLines/>
              <w:numPr>
                <w:ilvl w:val="0"/>
                <w:numId w:val="1"/>
              </w:numPr>
              <w:tabs>
                <w:tab w:val="left" w:pos="439"/>
              </w:tabs>
              <w:ind w:left="0" w:right="0" w:firstLine="0"/>
              <w:jc w:val="both"/>
              <w:rPr>
                <w:rFonts w:ascii="Times New Roman" w:hAnsi="Times New Roman"/>
                <w:sz w:val="24"/>
                <w:szCs w:val="24"/>
              </w:rPr>
            </w:pPr>
            <w:r w:rsidRPr="008D3754">
              <w:rPr>
                <w:rFonts w:ascii="Times New Roman" w:hAnsi="Times New Roman"/>
                <w:sz w:val="24"/>
                <w:szCs w:val="24"/>
              </w:rPr>
              <w:t xml:space="preserve">Требование о </w:t>
            </w:r>
            <w:proofErr w:type="spellStart"/>
            <w:r w:rsidRPr="008D3754">
              <w:rPr>
                <w:rFonts w:ascii="Times New Roman" w:hAnsi="Times New Roman"/>
                <w:sz w:val="24"/>
                <w:szCs w:val="24"/>
              </w:rPr>
              <w:t>непроведении</w:t>
            </w:r>
            <w:proofErr w:type="spellEnd"/>
            <w:r w:rsidRPr="008D3754">
              <w:rPr>
                <w:rFonts w:ascii="Times New Roman" w:hAnsi="Times New Roman"/>
                <w:sz w:val="24"/>
                <w:szCs w:val="24"/>
              </w:rPr>
              <w:t xml:space="preserve"> ликвидации участника размещения заказа - юридического лица  и отсутствии решения арбитражного суда о признании участников размещения заказа - юридических лиц, индивидуальных предпринимателей банкротами и об открытии конкурсного производства;</w:t>
            </w:r>
          </w:p>
          <w:p w:rsidR="00EC2115" w:rsidRPr="008D3754" w:rsidRDefault="00EC2115" w:rsidP="00EC2115">
            <w:pPr>
              <w:pStyle w:val="ConsNormal"/>
              <w:keepLines/>
              <w:numPr>
                <w:ilvl w:val="0"/>
                <w:numId w:val="1"/>
              </w:numPr>
              <w:tabs>
                <w:tab w:val="left" w:pos="439"/>
              </w:tabs>
              <w:ind w:left="0" w:right="0" w:firstLine="0"/>
              <w:jc w:val="both"/>
              <w:rPr>
                <w:rFonts w:ascii="Times New Roman" w:hAnsi="Times New Roman"/>
                <w:sz w:val="24"/>
                <w:szCs w:val="24"/>
              </w:rPr>
            </w:pPr>
            <w:r w:rsidRPr="008D3754">
              <w:rPr>
                <w:rFonts w:ascii="Times New Roman" w:hAnsi="Times New Roman"/>
                <w:sz w:val="24"/>
                <w:szCs w:val="24"/>
              </w:rPr>
              <w:t xml:space="preserve">Требование о </w:t>
            </w:r>
            <w:proofErr w:type="spellStart"/>
            <w:r w:rsidRPr="008D3754">
              <w:rPr>
                <w:rFonts w:ascii="Times New Roman" w:hAnsi="Times New Roman"/>
                <w:sz w:val="24"/>
                <w:szCs w:val="24"/>
              </w:rPr>
              <w:t>неприостановлении</w:t>
            </w:r>
            <w:proofErr w:type="spellEnd"/>
            <w:r w:rsidRPr="008D3754">
              <w:rPr>
                <w:rFonts w:ascii="Times New Roman" w:hAnsi="Times New Roman"/>
                <w:sz w:val="24"/>
                <w:szCs w:val="24"/>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EC2115" w:rsidRPr="008D3754" w:rsidRDefault="00EC2115" w:rsidP="00793A94">
            <w:pPr>
              <w:pStyle w:val="ConsNormal"/>
              <w:keepLines/>
              <w:tabs>
                <w:tab w:val="left" w:pos="439"/>
              </w:tabs>
              <w:ind w:right="0" w:firstLine="0"/>
              <w:jc w:val="both"/>
              <w:rPr>
                <w:rFonts w:ascii="Times New Roman" w:hAnsi="Times New Roman"/>
                <w:sz w:val="24"/>
                <w:szCs w:val="24"/>
              </w:rPr>
            </w:pPr>
            <w:r w:rsidRPr="008D3754">
              <w:rPr>
                <w:rFonts w:ascii="Times New Roman" w:hAnsi="Times New Roman"/>
                <w:sz w:val="24"/>
                <w:szCs w:val="24"/>
              </w:rPr>
              <w:t xml:space="preserve">4. Требование об отсутствии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w:t>
            </w:r>
            <w:proofErr w:type="gramStart"/>
            <w:r w:rsidRPr="008D3754">
              <w:rPr>
                <w:rFonts w:ascii="Times New Roman" w:hAnsi="Times New Roman"/>
                <w:sz w:val="24"/>
                <w:szCs w:val="24"/>
              </w:rPr>
              <w:t>стоимости активов участника размещения заказа</w:t>
            </w:r>
            <w:proofErr w:type="gramEnd"/>
            <w:r w:rsidRPr="008D3754">
              <w:rPr>
                <w:rFonts w:ascii="Times New Roman" w:hAnsi="Times New Roman"/>
                <w:sz w:val="24"/>
                <w:szCs w:val="24"/>
              </w:rPr>
              <w:t xml:space="preserve"> по данным бухгалтерской отчетности за последний завершенный отчетный период. Участник размещения заказа считается соответствующим </w:t>
            </w:r>
            <w:r w:rsidRPr="008D3754">
              <w:rPr>
                <w:rFonts w:ascii="Times New Roman" w:hAnsi="Times New Roman"/>
                <w:sz w:val="24"/>
                <w:szCs w:val="24"/>
              </w:rPr>
              <w:lastRenderedPageBreak/>
              <w:t>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tc>
      </w:tr>
      <w:tr w:rsidR="00EC2115" w:rsidRPr="008D3754" w:rsidTr="00793A94">
        <w:tc>
          <w:tcPr>
            <w:tcW w:w="675" w:type="dxa"/>
          </w:tcPr>
          <w:p w:rsidR="00EC2115" w:rsidRPr="008D3754" w:rsidRDefault="00EC2115" w:rsidP="00EC2115">
            <w:pPr>
              <w:keepLines/>
              <w:numPr>
                <w:ilvl w:val="0"/>
                <w:numId w:val="3"/>
              </w:numPr>
              <w:ind w:left="0" w:firstLine="0"/>
              <w:rPr>
                <w:sz w:val="24"/>
                <w:szCs w:val="24"/>
              </w:rPr>
            </w:pPr>
          </w:p>
        </w:tc>
        <w:tc>
          <w:tcPr>
            <w:tcW w:w="2977" w:type="dxa"/>
          </w:tcPr>
          <w:p w:rsidR="00EC2115" w:rsidRPr="008D3754" w:rsidRDefault="00EC2115" w:rsidP="00793A94">
            <w:pPr>
              <w:keepLines/>
              <w:rPr>
                <w:snapToGrid w:val="0"/>
                <w:sz w:val="24"/>
                <w:szCs w:val="24"/>
              </w:rPr>
            </w:pPr>
            <w:r w:rsidRPr="008D3754">
              <w:rPr>
                <w:snapToGrid w:val="0"/>
                <w:sz w:val="24"/>
                <w:szCs w:val="24"/>
              </w:rPr>
              <w:t>Дополнительные требования к участникам размещения заказа</w:t>
            </w:r>
          </w:p>
        </w:tc>
        <w:tc>
          <w:tcPr>
            <w:tcW w:w="6379" w:type="dxa"/>
          </w:tcPr>
          <w:p w:rsidR="00EC2115" w:rsidRPr="008D3754" w:rsidRDefault="00EC2115" w:rsidP="00793A94">
            <w:pPr>
              <w:keepLines/>
              <w:tabs>
                <w:tab w:val="left" w:pos="332"/>
              </w:tabs>
              <w:jc w:val="both"/>
              <w:rPr>
                <w:sz w:val="24"/>
                <w:szCs w:val="24"/>
              </w:rPr>
            </w:pPr>
            <w:r w:rsidRPr="008D3754">
              <w:rPr>
                <w:sz w:val="24"/>
                <w:szCs w:val="24"/>
              </w:rPr>
              <w:t>Требование об отсутствии сведений об участнике размещения заказа в реестре недобросовестных поставщиков.</w:t>
            </w:r>
          </w:p>
        </w:tc>
      </w:tr>
      <w:tr w:rsidR="00EC2115" w:rsidRPr="008D3754" w:rsidTr="00793A94">
        <w:tc>
          <w:tcPr>
            <w:tcW w:w="10031" w:type="dxa"/>
            <w:gridSpan w:val="3"/>
            <w:vAlign w:val="center"/>
          </w:tcPr>
          <w:p w:rsidR="00EC2115" w:rsidRPr="008D3754" w:rsidRDefault="00EC2115" w:rsidP="00793A94">
            <w:pPr>
              <w:keepLines/>
              <w:jc w:val="both"/>
              <w:rPr>
                <w:b/>
                <w:sz w:val="24"/>
                <w:szCs w:val="24"/>
              </w:rPr>
            </w:pPr>
            <w:bookmarkStart w:id="3" w:name="г"/>
            <w:bookmarkEnd w:id="3"/>
            <w:r w:rsidRPr="008D3754">
              <w:rPr>
                <w:b/>
                <w:snapToGrid w:val="0"/>
                <w:sz w:val="24"/>
                <w:szCs w:val="24"/>
              </w:rPr>
              <w:t>Сведения о заказчике, уполномоченном органе</w:t>
            </w:r>
          </w:p>
        </w:tc>
      </w:tr>
      <w:tr w:rsidR="00EC2115" w:rsidRPr="008D3754" w:rsidTr="00793A94">
        <w:trPr>
          <w:trHeight w:val="569"/>
        </w:trPr>
        <w:tc>
          <w:tcPr>
            <w:tcW w:w="675" w:type="dxa"/>
            <w:vMerge w:val="restart"/>
            <w:shd w:val="clear" w:color="auto" w:fill="auto"/>
          </w:tcPr>
          <w:p w:rsidR="00EC2115" w:rsidRPr="008D3754" w:rsidRDefault="00EC2115" w:rsidP="00EC2115">
            <w:pPr>
              <w:keepLines/>
              <w:numPr>
                <w:ilvl w:val="0"/>
                <w:numId w:val="3"/>
              </w:numPr>
              <w:ind w:left="0" w:firstLine="0"/>
              <w:rPr>
                <w:sz w:val="24"/>
                <w:szCs w:val="24"/>
              </w:rPr>
            </w:pPr>
          </w:p>
        </w:tc>
        <w:tc>
          <w:tcPr>
            <w:tcW w:w="2977" w:type="dxa"/>
          </w:tcPr>
          <w:p w:rsidR="00EC2115" w:rsidRPr="008D3754" w:rsidRDefault="00EC2115" w:rsidP="00793A94">
            <w:pPr>
              <w:keepLines/>
              <w:rPr>
                <w:b/>
                <w:sz w:val="24"/>
                <w:szCs w:val="24"/>
              </w:rPr>
            </w:pPr>
            <w:r w:rsidRPr="008D3754">
              <w:rPr>
                <w:b/>
                <w:sz w:val="24"/>
                <w:szCs w:val="24"/>
              </w:rPr>
              <w:t xml:space="preserve">Заказчик </w:t>
            </w:r>
          </w:p>
        </w:tc>
        <w:tc>
          <w:tcPr>
            <w:tcW w:w="6379" w:type="dxa"/>
            <w:shd w:val="clear" w:color="auto" w:fill="auto"/>
          </w:tcPr>
          <w:p w:rsidR="00EC2115" w:rsidRPr="008D3754" w:rsidRDefault="00EC2115" w:rsidP="00793A94">
            <w:pPr>
              <w:keepLines/>
              <w:jc w:val="both"/>
              <w:rPr>
                <w:sz w:val="24"/>
                <w:szCs w:val="24"/>
              </w:rPr>
            </w:pPr>
            <w:r w:rsidRPr="008D3754">
              <w:rPr>
                <w:sz w:val="24"/>
                <w:szCs w:val="24"/>
              </w:rPr>
              <w:t xml:space="preserve">БУЗ </w:t>
            </w:r>
            <w:proofErr w:type="gramStart"/>
            <w:r w:rsidRPr="008D3754">
              <w:rPr>
                <w:sz w:val="24"/>
                <w:szCs w:val="24"/>
              </w:rPr>
              <w:t>ВО</w:t>
            </w:r>
            <w:proofErr w:type="gramEnd"/>
            <w:r w:rsidRPr="008D3754">
              <w:rPr>
                <w:sz w:val="24"/>
                <w:szCs w:val="24"/>
              </w:rPr>
              <w:t xml:space="preserve"> "Вологодская областная клиническая больница"</w:t>
            </w:r>
          </w:p>
        </w:tc>
      </w:tr>
      <w:tr w:rsidR="00EC2115" w:rsidRPr="008D3754" w:rsidTr="00793A94">
        <w:trPr>
          <w:trHeight w:val="161"/>
        </w:trPr>
        <w:tc>
          <w:tcPr>
            <w:tcW w:w="675" w:type="dxa"/>
            <w:vMerge/>
            <w:shd w:val="clear" w:color="auto" w:fill="auto"/>
          </w:tcPr>
          <w:p w:rsidR="00EC2115" w:rsidRPr="008D3754" w:rsidRDefault="00EC2115" w:rsidP="00EC2115">
            <w:pPr>
              <w:keepLines/>
              <w:numPr>
                <w:ilvl w:val="0"/>
                <w:numId w:val="3"/>
              </w:numPr>
              <w:ind w:left="0" w:firstLine="0"/>
              <w:rPr>
                <w:sz w:val="24"/>
                <w:szCs w:val="24"/>
              </w:rPr>
            </w:pPr>
          </w:p>
        </w:tc>
        <w:tc>
          <w:tcPr>
            <w:tcW w:w="2977" w:type="dxa"/>
          </w:tcPr>
          <w:p w:rsidR="00EC2115" w:rsidRPr="008D3754" w:rsidRDefault="00EC2115" w:rsidP="00793A94">
            <w:pPr>
              <w:keepLines/>
              <w:rPr>
                <w:sz w:val="24"/>
                <w:szCs w:val="24"/>
              </w:rPr>
            </w:pPr>
            <w:r w:rsidRPr="008D3754">
              <w:rPr>
                <w:sz w:val="24"/>
                <w:szCs w:val="24"/>
              </w:rPr>
              <w:t>Адрес заказчика, телефон/факс</w:t>
            </w:r>
          </w:p>
        </w:tc>
        <w:tc>
          <w:tcPr>
            <w:tcW w:w="6379" w:type="dxa"/>
            <w:shd w:val="clear" w:color="auto" w:fill="auto"/>
          </w:tcPr>
          <w:p w:rsidR="00EC2115" w:rsidRPr="008D3754" w:rsidRDefault="00EC2115" w:rsidP="00793A94">
            <w:pPr>
              <w:keepLines/>
              <w:jc w:val="both"/>
              <w:rPr>
                <w:b/>
                <w:i/>
                <w:sz w:val="24"/>
                <w:szCs w:val="24"/>
                <w:highlight w:val="yellow"/>
              </w:rPr>
            </w:pPr>
            <w:r w:rsidRPr="008D3754">
              <w:rPr>
                <w:sz w:val="24"/>
                <w:szCs w:val="24"/>
              </w:rPr>
              <w:t xml:space="preserve">Российская Федерация, 160002, Вологодская </w:t>
            </w:r>
            <w:proofErr w:type="gramStart"/>
            <w:r w:rsidRPr="008D3754">
              <w:rPr>
                <w:sz w:val="24"/>
                <w:szCs w:val="24"/>
              </w:rPr>
              <w:t>обл</w:t>
            </w:r>
            <w:proofErr w:type="gramEnd"/>
            <w:r w:rsidRPr="008D3754">
              <w:rPr>
                <w:sz w:val="24"/>
                <w:szCs w:val="24"/>
              </w:rPr>
              <w:t>, Вологда г, Лечебная, 17, -, тел. 7-8172-511709</w:t>
            </w:r>
          </w:p>
        </w:tc>
      </w:tr>
      <w:tr w:rsidR="00EC2115" w:rsidRPr="008D3754" w:rsidTr="00793A94">
        <w:trPr>
          <w:trHeight w:val="214"/>
        </w:trPr>
        <w:tc>
          <w:tcPr>
            <w:tcW w:w="675" w:type="dxa"/>
            <w:vMerge w:val="restart"/>
            <w:shd w:val="clear" w:color="auto" w:fill="auto"/>
          </w:tcPr>
          <w:p w:rsidR="00EC2115" w:rsidRPr="008D3754" w:rsidRDefault="00EC2115" w:rsidP="00EC2115">
            <w:pPr>
              <w:keepLines/>
              <w:numPr>
                <w:ilvl w:val="0"/>
                <w:numId w:val="3"/>
              </w:numPr>
              <w:ind w:left="0" w:firstLine="0"/>
              <w:rPr>
                <w:sz w:val="24"/>
                <w:szCs w:val="24"/>
              </w:rPr>
            </w:pPr>
          </w:p>
        </w:tc>
        <w:tc>
          <w:tcPr>
            <w:tcW w:w="2977" w:type="dxa"/>
          </w:tcPr>
          <w:p w:rsidR="00EC2115" w:rsidRPr="008D3754" w:rsidRDefault="00EC2115" w:rsidP="00793A94">
            <w:pPr>
              <w:keepLines/>
              <w:rPr>
                <w:b/>
                <w:sz w:val="24"/>
                <w:szCs w:val="24"/>
              </w:rPr>
            </w:pPr>
            <w:r w:rsidRPr="008D3754">
              <w:rPr>
                <w:b/>
                <w:sz w:val="24"/>
                <w:szCs w:val="24"/>
              </w:rPr>
              <w:t>Уполномоченный орган</w:t>
            </w:r>
          </w:p>
        </w:tc>
        <w:tc>
          <w:tcPr>
            <w:tcW w:w="6379" w:type="dxa"/>
            <w:shd w:val="clear" w:color="auto" w:fill="auto"/>
          </w:tcPr>
          <w:p w:rsidR="00EC2115" w:rsidRPr="008D3754" w:rsidRDefault="00EC2115" w:rsidP="00793A94">
            <w:pPr>
              <w:keepLines/>
              <w:jc w:val="both"/>
              <w:rPr>
                <w:b/>
                <w:sz w:val="24"/>
                <w:szCs w:val="24"/>
              </w:rPr>
            </w:pPr>
            <w:r w:rsidRPr="008D3754">
              <w:rPr>
                <w:sz w:val="24"/>
                <w:szCs w:val="24"/>
              </w:rPr>
              <w:t>Комитет государственного заказа Вологодской области</w:t>
            </w:r>
          </w:p>
        </w:tc>
      </w:tr>
      <w:tr w:rsidR="00EC2115" w:rsidRPr="008D3754" w:rsidTr="00793A94">
        <w:trPr>
          <w:trHeight w:val="113"/>
        </w:trPr>
        <w:tc>
          <w:tcPr>
            <w:tcW w:w="675" w:type="dxa"/>
            <w:vMerge/>
            <w:shd w:val="clear" w:color="auto" w:fill="auto"/>
          </w:tcPr>
          <w:p w:rsidR="00EC2115" w:rsidRPr="008D3754" w:rsidRDefault="00EC2115" w:rsidP="00EC2115">
            <w:pPr>
              <w:keepLines/>
              <w:numPr>
                <w:ilvl w:val="0"/>
                <w:numId w:val="3"/>
              </w:numPr>
              <w:ind w:left="0" w:firstLine="0"/>
              <w:rPr>
                <w:sz w:val="24"/>
                <w:szCs w:val="24"/>
              </w:rPr>
            </w:pPr>
          </w:p>
        </w:tc>
        <w:tc>
          <w:tcPr>
            <w:tcW w:w="2977" w:type="dxa"/>
          </w:tcPr>
          <w:p w:rsidR="00EC2115" w:rsidRPr="008D3754" w:rsidRDefault="00EC2115" w:rsidP="00793A94">
            <w:pPr>
              <w:keepLines/>
              <w:jc w:val="both"/>
              <w:rPr>
                <w:sz w:val="24"/>
                <w:szCs w:val="24"/>
              </w:rPr>
            </w:pPr>
            <w:r w:rsidRPr="008D3754">
              <w:rPr>
                <w:sz w:val="24"/>
                <w:szCs w:val="24"/>
              </w:rPr>
              <w:t>Адрес уполномоченного органа, телефон/факс, адрес электронной почты</w:t>
            </w:r>
          </w:p>
        </w:tc>
        <w:tc>
          <w:tcPr>
            <w:tcW w:w="6379" w:type="dxa"/>
            <w:shd w:val="clear" w:color="auto" w:fill="auto"/>
          </w:tcPr>
          <w:p w:rsidR="00EC2115" w:rsidRPr="008D3754" w:rsidRDefault="00EC2115" w:rsidP="00793A94">
            <w:pPr>
              <w:keepLines/>
              <w:jc w:val="both"/>
              <w:rPr>
                <w:b/>
                <w:sz w:val="24"/>
                <w:szCs w:val="24"/>
                <w:highlight w:val="yellow"/>
                <w:lang w:val="en-US"/>
              </w:rPr>
            </w:pPr>
            <w:proofErr w:type="gramStart"/>
            <w:smartTag w:uri="urn:schemas-microsoft-com:office:smarttags" w:element="metricconverter">
              <w:smartTagPr>
                <w:attr w:name="ProductID" w:val="160009, г"/>
              </w:smartTagPr>
              <w:r w:rsidRPr="008D3754">
                <w:rPr>
                  <w:snapToGrid w:val="0"/>
                  <w:sz w:val="24"/>
                  <w:szCs w:val="24"/>
                </w:rPr>
                <w:t>Российская Федерация, 160009, Вологодская область, г. Вологда, ул. Мальцева, д. 52</w:t>
              </w:r>
            </w:smartTag>
            <w:r w:rsidRPr="008D3754">
              <w:rPr>
                <w:snapToGrid w:val="0"/>
                <w:sz w:val="24"/>
                <w:szCs w:val="24"/>
              </w:rPr>
              <w:t xml:space="preserve">, тел. </w:t>
            </w:r>
            <w:r w:rsidRPr="008D3754">
              <w:rPr>
                <w:snapToGrid w:val="0"/>
                <w:sz w:val="24"/>
                <w:szCs w:val="24"/>
                <w:lang w:val="en-US"/>
              </w:rPr>
              <w:t xml:space="preserve">8-8172-266202, </w:t>
            </w:r>
            <w:r w:rsidRPr="008D3754">
              <w:rPr>
                <w:bCs/>
                <w:sz w:val="24"/>
                <w:szCs w:val="24"/>
                <w:lang w:val="en-US"/>
              </w:rPr>
              <w:t>e-mail:</w:t>
            </w:r>
            <w:proofErr w:type="gramEnd"/>
            <w:r w:rsidRPr="008D3754">
              <w:rPr>
                <w:bCs/>
                <w:sz w:val="24"/>
                <w:szCs w:val="24"/>
                <w:lang w:val="en-US"/>
              </w:rPr>
              <w:t xml:space="preserve"> </w:t>
            </w:r>
            <w:r w:rsidRPr="008D3754">
              <w:rPr>
                <w:sz w:val="24"/>
                <w:szCs w:val="24"/>
                <w:lang w:val="en-US"/>
              </w:rPr>
              <w:t>KGZ@gz.gov35.ru</w:t>
            </w:r>
          </w:p>
        </w:tc>
      </w:tr>
      <w:tr w:rsidR="00EC2115" w:rsidRPr="008D3754" w:rsidTr="00793A94">
        <w:trPr>
          <w:trHeight w:val="113"/>
        </w:trPr>
        <w:tc>
          <w:tcPr>
            <w:tcW w:w="10031" w:type="dxa"/>
            <w:gridSpan w:val="3"/>
            <w:shd w:val="clear" w:color="auto" w:fill="auto"/>
          </w:tcPr>
          <w:p w:rsidR="00EC2115" w:rsidRPr="008D3754" w:rsidRDefault="00EC2115" w:rsidP="00793A94">
            <w:pPr>
              <w:keepLines/>
              <w:jc w:val="both"/>
              <w:rPr>
                <w:b/>
                <w:snapToGrid w:val="0"/>
                <w:sz w:val="24"/>
                <w:szCs w:val="24"/>
              </w:rPr>
            </w:pPr>
            <w:bookmarkStart w:id="4" w:name="д"/>
            <w:bookmarkEnd w:id="4"/>
            <w:r w:rsidRPr="008D3754">
              <w:rPr>
                <w:b/>
                <w:snapToGrid w:val="0"/>
                <w:sz w:val="24"/>
                <w:szCs w:val="24"/>
              </w:rPr>
              <w:t>Сведения о предмете</w:t>
            </w:r>
            <w:r w:rsidRPr="008D3754">
              <w:rPr>
                <w:b/>
                <w:sz w:val="24"/>
                <w:szCs w:val="24"/>
              </w:rPr>
              <w:t xml:space="preserve"> </w:t>
            </w:r>
            <w:r w:rsidRPr="008D3754">
              <w:rPr>
                <w:b/>
                <w:snapToGrid w:val="0"/>
                <w:sz w:val="24"/>
                <w:szCs w:val="24"/>
              </w:rPr>
              <w:t>гражданско-правового договора бюджетного учреждения и условиях его исполнения</w:t>
            </w:r>
          </w:p>
        </w:tc>
      </w:tr>
      <w:tr w:rsidR="00EC2115" w:rsidRPr="008D3754" w:rsidTr="00793A94">
        <w:tc>
          <w:tcPr>
            <w:tcW w:w="675" w:type="dxa"/>
          </w:tcPr>
          <w:p w:rsidR="00EC2115" w:rsidRPr="008D3754" w:rsidRDefault="00EC2115" w:rsidP="00EC2115">
            <w:pPr>
              <w:keepLines/>
              <w:numPr>
                <w:ilvl w:val="0"/>
                <w:numId w:val="3"/>
              </w:numPr>
              <w:ind w:left="0" w:firstLine="0"/>
              <w:rPr>
                <w:sz w:val="24"/>
                <w:szCs w:val="24"/>
              </w:rPr>
            </w:pPr>
          </w:p>
        </w:tc>
        <w:tc>
          <w:tcPr>
            <w:tcW w:w="2977" w:type="dxa"/>
            <w:tcBorders>
              <w:bottom w:val="single" w:sz="6" w:space="0" w:color="auto"/>
            </w:tcBorders>
          </w:tcPr>
          <w:p w:rsidR="00EC2115" w:rsidRPr="008D3754" w:rsidRDefault="00EC2115" w:rsidP="00793A94">
            <w:pPr>
              <w:keepLines/>
              <w:jc w:val="both"/>
              <w:rPr>
                <w:sz w:val="24"/>
                <w:szCs w:val="24"/>
              </w:rPr>
            </w:pPr>
            <w:r w:rsidRPr="008D3754">
              <w:rPr>
                <w:sz w:val="24"/>
                <w:szCs w:val="24"/>
              </w:rPr>
              <w:t xml:space="preserve">Предмет </w:t>
            </w:r>
            <w:r w:rsidRPr="008D3754">
              <w:rPr>
                <w:b/>
                <w:sz w:val="24"/>
                <w:szCs w:val="24"/>
              </w:rPr>
              <w:t>гражданско-правового договора бюджетного учреждения</w:t>
            </w:r>
            <w:r w:rsidRPr="008D3754">
              <w:rPr>
                <w:sz w:val="24"/>
                <w:szCs w:val="24"/>
              </w:rPr>
              <w:t xml:space="preserve"> (далее – контракт)</w:t>
            </w:r>
          </w:p>
        </w:tc>
        <w:tc>
          <w:tcPr>
            <w:tcW w:w="6379" w:type="dxa"/>
            <w:tcBorders>
              <w:bottom w:val="single" w:sz="6" w:space="0" w:color="auto"/>
            </w:tcBorders>
          </w:tcPr>
          <w:p w:rsidR="00EC2115" w:rsidRPr="008D3754" w:rsidRDefault="00EC2115" w:rsidP="00793A94">
            <w:pPr>
              <w:jc w:val="both"/>
              <w:rPr>
                <w:sz w:val="24"/>
                <w:szCs w:val="24"/>
              </w:rPr>
            </w:pPr>
            <w:r w:rsidRPr="008D3754">
              <w:rPr>
                <w:sz w:val="24"/>
                <w:szCs w:val="24"/>
              </w:rPr>
              <w:t>Поставка лекарственных препаратов для лечения инфекционных заболеваний</w:t>
            </w:r>
          </w:p>
        </w:tc>
      </w:tr>
      <w:tr w:rsidR="00EC2115" w:rsidRPr="008D3754" w:rsidTr="00793A94">
        <w:tc>
          <w:tcPr>
            <w:tcW w:w="675" w:type="dxa"/>
          </w:tcPr>
          <w:p w:rsidR="00EC2115" w:rsidRPr="008D3754" w:rsidRDefault="00EC2115" w:rsidP="00EC2115">
            <w:pPr>
              <w:keepLines/>
              <w:numPr>
                <w:ilvl w:val="0"/>
                <w:numId w:val="3"/>
              </w:numPr>
              <w:ind w:left="0" w:firstLine="0"/>
              <w:rPr>
                <w:sz w:val="24"/>
                <w:szCs w:val="24"/>
              </w:rPr>
            </w:pPr>
          </w:p>
        </w:tc>
        <w:tc>
          <w:tcPr>
            <w:tcW w:w="2977" w:type="dxa"/>
            <w:tcBorders>
              <w:bottom w:val="single" w:sz="6" w:space="0" w:color="auto"/>
            </w:tcBorders>
          </w:tcPr>
          <w:p w:rsidR="00EC2115" w:rsidRPr="008D3754" w:rsidRDefault="00EC2115" w:rsidP="00793A94">
            <w:pPr>
              <w:keepLines/>
              <w:rPr>
                <w:sz w:val="24"/>
                <w:szCs w:val="24"/>
              </w:rPr>
            </w:pPr>
            <w:r w:rsidRPr="008D3754">
              <w:rPr>
                <w:sz w:val="24"/>
                <w:szCs w:val="24"/>
              </w:rPr>
              <w:t>Требования к качеству, техническим характеристикам товара,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w:t>
            </w:r>
          </w:p>
        </w:tc>
        <w:tc>
          <w:tcPr>
            <w:tcW w:w="6379" w:type="dxa"/>
            <w:tcBorders>
              <w:bottom w:val="single" w:sz="6" w:space="0" w:color="auto"/>
            </w:tcBorders>
          </w:tcPr>
          <w:p w:rsidR="00EC2115" w:rsidRPr="008D3754" w:rsidRDefault="00EC2115" w:rsidP="00793A94">
            <w:pPr>
              <w:jc w:val="both"/>
              <w:rPr>
                <w:sz w:val="24"/>
                <w:szCs w:val="24"/>
              </w:rPr>
            </w:pPr>
            <w:r w:rsidRPr="008D3754">
              <w:rPr>
                <w:sz w:val="24"/>
                <w:szCs w:val="24"/>
              </w:rPr>
              <w:t xml:space="preserve">Указаны в разделе </w:t>
            </w:r>
            <w:hyperlink w:anchor="л" w:history="1">
              <w:r w:rsidRPr="008D3754">
                <w:rPr>
                  <w:rStyle w:val="ab"/>
                  <w:color w:val="auto"/>
                  <w:lang w:val="en-US"/>
                </w:rPr>
                <w:t>II</w:t>
              </w:r>
              <w:r w:rsidRPr="008D3754">
                <w:rPr>
                  <w:rStyle w:val="ab"/>
                  <w:color w:val="auto"/>
                </w:rPr>
                <w:t xml:space="preserve"> «Техническое задание»</w:t>
              </w:r>
            </w:hyperlink>
            <w:r w:rsidRPr="008D3754">
              <w:rPr>
                <w:sz w:val="24"/>
                <w:szCs w:val="24"/>
              </w:rPr>
              <w:t xml:space="preserve"> документации об открытом аукционе в электронной форме</w:t>
            </w:r>
          </w:p>
        </w:tc>
      </w:tr>
      <w:tr w:rsidR="00EC2115" w:rsidRPr="008D3754" w:rsidTr="00793A94">
        <w:tc>
          <w:tcPr>
            <w:tcW w:w="675" w:type="dxa"/>
          </w:tcPr>
          <w:p w:rsidR="00EC2115" w:rsidRPr="008D3754" w:rsidRDefault="00EC2115" w:rsidP="00EC2115">
            <w:pPr>
              <w:keepLines/>
              <w:numPr>
                <w:ilvl w:val="0"/>
                <w:numId w:val="3"/>
              </w:numPr>
              <w:ind w:left="0" w:firstLine="0"/>
              <w:rPr>
                <w:sz w:val="24"/>
                <w:szCs w:val="24"/>
              </w:rPr>
            </w:pPr>
          </w:p>
        </w:tc>
        <w:tc>
          <w:tcPr>
            <w:tcW w:w="2977" w:type="dxa"/>
            <w:tcBorders>
              <w:bottom w:val="single" w:sz="6" w:space="0" w:color="auto"/>
            </w:tcBorders>
          </w:tcPr>
          <w:p w:rsidR="00EC2115" w:rsidRPr="008D3754" w:rsidRDefault="00EC2115" w:rsidP="00793A94">
            <w:pPr>
              <w:keepLines/>
              <w:rPr>
                <w:sz w:val="24"/>
                <w:szCs w:val="24"/>
              </w:rPr>
            </w:pPr>
            <w:r w:rsidRPr="008D3754">
              <w:rPr>
                <w:sz w:val="24"/>
                <w:szCs w:val="24"/>
              </w:rPr>
              <w:t>Показатели, связанные с определением соответствия поставляемого товара, потребностям заказчика</w:t>
            </w:r>
          </w:p>
        </w:tc>
        <w:tc>
          <w:tcPr>
            <w:tcW w:w="6379" w:type="dxa"/>
            <w:tcBorders>
              <w:bottom w:val="single" w:sz="6" w:space="0" w:color="auto"/>
            </w:tcBorders>
          </w:tcPr>
          <w:p w:rsidR="00EC2115" w:rsidRPr="008D3754" w:rsidRDefault="00EC2115" w:rsidP="00793A94">
            <w:pPr>
              <w:jc w:val="both"/>
              <w:rPr>
                <w:sz w:val="24"/>
                <w:szCs w:val="24"/>
              </w:rPr>
            </w:pPr>
            <w:r w:rsidRPr="008D3754">
              <w:rPr>
                <w:sz w:val="24"/>
                <w:szCs w:val="24"/>
              </w:rPr>
              <w:t xml:space="preserve">Указаны в </w:t>
            </w:r>
            <w:hyperlink w:anchor="к" w:history="1">
              <w:r w:rsidRPr="008D3754">
                <w:rPr>
                  <w:rStyle w:val="ab"/>
                  <w:color w:val="auto"/>
                </w:rPr>
                <w:t xml:space="preserve">пункте 1 раздела </w:t>
              </w:r>
              <w:r w:rsidRPr="008D3754">
                <w:rPr>
                  <w:rStyle w:val="ab"/>
                  <w:color w:val="auto"/>
                  <w:lang w:val="en-US"/>
                </w:rPr>
                <w:t>II</w:t>
              </w:r>
              <w:r w:rsidRPr="008D3754">
                <w:rPr>
                  <w:rStyle w:val="ab"/>
                  <w:color w:val="auto"/>
                </w:rPr>
                <w:t xml:space="preserve"> «Техническое задание»</w:t>
              </w:r>
            </w:hyperlink>
            <w:r w:rsidRPr="008D3754">
              <w:rPr>
                <w:sz w:val="24"/>
                <w:szCs w:val="24"/>
              </w:rPr>
              <w:t xml:space="preserve"> документации об открытом аукционе в электронной форме</w:t>
            </w:r>
          </w:p>
        </w:tc>
      </w:tr>
      <w:tr w:rsidR="00793A94" w:rsidRPr="008D3754" w:rsidTr="00793A94">
        <w:tc>
          <w:tcPr>
            <w:tcW w:w="675" w:type="dxa"/>
          </w:tcPr>
          <w:p w:rsidR="00793A94" w:rsidRPr="008D3754" w:rsidRDefault="00793A94" w:rsidP="00EC2115">
            <w:pPr>
              <w:keepLines/>
              <w:numPr>
                <w:ilvl w:val="0"/>
                <w:numId w:val="3"/>
              </w:numPr>
              <w:ind w:left="0" w:firstLine="0"/>
              <w:rPr>
                <w:sz w:val="24"/>
                <w:szCs w:val="24"/>
              </w:rPr>
            </w:pPr>
          </w:p>
        </w:tc>
        <w:tc>
          <w:tcPr>
            <w:tcW w:w="2977" w:type="dxa"/>
            <w:tcBorders>
              <w:bottom w:val="single" w:sz="6" w:space="0" w:color="auto"/>
            </w:tcBorders>
          </w:tcPr>
          <w:p w:rsidR="00793A94" w:rsidRPr="008D3754" w:rsidRDefault="00793A94" w:rsidP="00793A94">
            <w:pPr>
              <w:keepLines/>
              <w:rPr>
                <w:sz w:val="24"/>
                <w:szCs w:val="24"/>
              </w:rPr>
            </w:pPr>
            <w:r w:rsidRPr="008D3754">
              <w:rPr>
                <w:sz w:val="24"/>
                <w:szCs w:val="24"/>
              </w:rPr>
              <w:t>Количество товара</w:t>
            </w:r>
          </w:p>
        </w:tc>
        <w:tc>
          <w:tcPr>
            <w:tcW w:w="6379" w:type="dxa"/>
            <w:tcBorders>
              <w:bottom w:val="single" w:sz="6" w:space="0" w:color="auto"/>
            </w:tcBorders>
          </w:tcPr>
          <w:p w:rsidR="00793A94" w:rsidRPr="008D3754" w:rsidRDefault="00793A94" w:rsidP="00793A94">
            <w:pPr>
              <w:jc w:val="both"/>
              <w:rPr>
                <w:sz w:val="24"/>
                <w:szCs w:val="24"/>
              </w:rPr>
            </w:pPr>
            <w:r w:rsidRPr="008D3754">
              <w:rPr>
                <w:sz w:val="24"/>
                <w:szCs w:val="24"/>
              </w:rPr>
              <w:t xml:space="preserve">Указано в </w:t>
            </w:r>
            <w:hyperlink w:anchor="к" w:history="1">
              <w:r w:rsidRPr="008D3754">
                <w:rPr>
                  <w:rStyle w:val="ab"/>
                  <w:color w:val="auto"/>
                </w:rPr>
                <w:t xml:space="preserve">пункте 1 раздела </w:t>
              </w:r>
              <w:r w:rsidRPr="008D3754">
                <w:rPr>
                  <w:rStyle w:val="ab"/>
                  <w:color w:val="auto"/>
                  <w:lang w:val="en-US"/>
                </w:rPr>
                <w:t>II</w:t>
              </w:r>
              <w:r w:rsidRPr="008D3754">
                <w:rPr>
                  <w:rStyle w:val="ab"/>
                  <w:color w:val="auto"/>
                </w:rPr>
                <w:t xml:space="preserve"> «Техническое задание»</w:t>
              </w:r>
            </w:hyperlink>
            <w:r w:rsidRPr="008D3754">
              <w:rPr>
                <w:sz w:val="24"/>
                <w:szCs w:val="24"/>
              </w:rPr>
              <w:t xml:space="preserve"> документации об открытом аукционе в электронной форме</w:t>
            </w:r>
          </w:p>
        </w:tc>
      </w:tr>
      <w:tr w:rsidR="00EC2115" w:rsidRPr="008D3754" w:rsidTr="00793A94">
        <w:tc>
          <w:tcPr>
            <w:tcW w:w="675" w:type="dxa"/>
          </w:tcPr>
          <w:p w:rsidR="00EC2115" w:rsidRPr="008D3754" w:rsidRDefault="00EC2115" w:rsidP="00EC2115">
            <w:pPr>
              <w:keepLines/>
              <w:numPr>
                <w:ilvl w:val="0"/>
                <w:numId w:val="3"/>
              </w:numPr>
              <w:ind w:left="0" w:firstLine="0"/>
              <w:rPr>
                <w:sz w:val="24"/>
                <w:szCs w:val="24"/>
              </w:rPr>
            </w:pPr>
          </w:p>
        </w:tc>
        <w:tc>
          <w:tcPr>
            <w:tcW w:w="2977" w:type="dxa"/>
            <w:tcBorders>
              <w:bottom w:val="single" w:sz="6" w:space="0" w:color="auto"/>
            </w:tcBorders>
          </w:tcPr>
          <w:p w:rsidR="00EC2115" w:rsidRPr="008D3754" w:rsidRDefault="00EC2115" w:rsidP="00793A94">
            <w:pPr>
              <w:keepLines/>
              <w:rPr>
                <w:sz w:val="24"/>
                <w:szCs w:val="24"/>
              </w:rPr>
            </w:pPr>
            <w:r w:rsidRPr="008D3754">
              <w:rPr>
                <w:snapToGrid w:val="0"/>
                <w:sz w:val="24"/>
                <w:szCs w:val="24"/>
              </w:rPr>
              <w:t>Сроки и условия поставки товара</w:t>
            </w:r>
          </w:p>
        </w:tc>
        <w:tc>
          <w:tcPr>
            <w:tcW w:w="6379" w:type="dxa"/>
            <w:tcBorders>
              <w:bottom w:val="single" w:sz="6" w:space="0" w:color="auto"/>
            </w:tcBorders>
          </w:tcPr>
          <w:p w:rsidR="00EC2115" w:rsidRPr="008D3754" w:rsidRDefault="00EC2115" w:rsidP="00793A94">
            <w:pPr>
              <w:jc w:val="both"/>
              <w:rPr>
                <w:sz w:val="24"/>
                <w:szCs w:val="24"/>
              </w:rPr>
            </w:pPr>
            <w:r w:rsidRPr="008D3754">
              <w:rPr>
                <w:sz w:val="24"/>
                <w:szCs w:val="24"/>
              </w:rPr>
              <w:t xml:space="preserve">Поставка осуществляется с момента заключения </w:t>
            </w:r>
            <w:r w:rsidR="00793A94" w:rsidRPr="008D3754">
              <w:rPr>
                <w:sz w:val="24"/>
                <w:szCs w:val="24"/>
              </w:rPr>
              <w:t xml:space="preserve">контракта </w:t>
            </w:r>
            <w:r w:rsidRPr="008D3754">
              <w:rPr>
                <w:sz w:val="24"/>
                <w:szCs w:val="24"/>
              </w:rPr>
              <w:t>по 31 декабря 2013 года по заявке Заказчика. Срок исполнения заявки – 2 рабочих дня</w:t>
            </w:r>
          </w:p>
        </w:tc>
      </w:tr>
      <w:tr w:rsidR="00EC2115" w:rsidRPr="008D3754" w:rsidTr="00793A94">
        <w:tc>
          <w:tcPr>
            <w:tcW w:w="675" w:type="dxa"/>
          </w:tcPr>
          <w:p w:rsidR="00EC2115" w:rsidRPr="008D3754" w:rsidRDefault="00EC2115" w:rsidP="00EC2115">
            <w:pPr>
              <w:keepLines/>
              <w:numPr>
                <w:ilvl w:val="0"/>
                <w:numId w:val="3"/>
              </w:numPr>
              <w:ind w:left="0" w:firstLine="0"/>
              <w:rPr>
                <w:sz w:val="24"/>
                <w:szCs w:val="24"/>
              </w:rPr>
            </w:pPr>
          </w:p>
        </w:tc>
        <w:tc>
          <w:tcPr>
            <w:tcW w:w="2977" w:type="dxa"/>
            <w:tcBorders>
              <w:bottom w:val="single" w:sz="6" w:space="0" w:color="auto"/>
            </w:tcBorders>
          </w:tcPr>
          <w:p w:rsidR="00EC2115" w:rsidRPr="008D3754" w:rsidRDefault="00EC2115" w:rsidP="00793A94">
            <w:pPr>
              <w:keepLines/>
              <w:rPr>
                <w:snapToGrid w:val="0"/>
                <w:sz w:val="24"/>
                <w:szCs w:val="24"/>
              </w:rPr>
            </w:pPr>
            <w:r w:rsidRPr="008D3754">
              <w:rPr>
                <w:sz w:val="24"/>
                <w:szCs w:val="24"/>
              </w:rPr>
              <w:t>Место поставки товара</w:t>
            </w:r>
          </w:p>
        </w:tc>
        <w:tc>
          <w:tcPr>
            <w:tcW w:w="6379" w:type="dxa"/>
            <w:tcBorders>
              <w:bottom w:val="single" w:sz="6" w:space="0" w:color="auto"/>
            </w:tcBorders>
          </w:tcPr>
          <w:p w:rsidR="00EC2115" w:rsidRPr="008D3754" w:rsidRDefault="00EC2115" w:rsidP="00793A94">
            <w:r w:rsidRPr="008D3754">
              <w:rPr>
                <w:sz w:val="24"/>
                <w:szCs w:val="24"/>
              </w:rPr>
              <w:t xml:space="preserve">БУЗ </w:t>
            </w:r>
            <w:proofErr w:type="gramStart"/>
            <w:r w:rsidRPr="008D3754">
              <w:rPr>
                <w:sz w:val="24"/>
                <w:szCs w:val="24"/>
              </w:rPr>
              <w:t>ВО</w:t>
            </w:r>
            <w:proofErr w:type="gramEnd"/>
            <w:r w:rsidRPr="008D3754">
              <w:rPr>
                <w:sz w:val="24"/>
                <w:szCs w:val="24"/>
              </w:rPr>
              <w:t xml:space="preserve"> «Вологодская областная клиническая больница», 160002, г. Вологда, ул. Лечебная, д. 17, аптека</w:t>
            </w:r>
          </w:p>
        </w:tc>
      </w:tr>
      <w:tr w:rsidR="00EC2115" w:rsidRPr="008D3754" w:rsidTr="00793A94">
        <w:tc>
          <w:tcPr>
            <w:tcW w:w="675" w:type="dxa"/>
          </w:tcPr>
          <w:p w:rsidR="00EC2115" w:rsidRPr="008D3754" w:rsidRDefault="00EC2115" w:rsidP="00EC2115">
            <w:pPr>
              <w:keepLines/>
              <w:numPr>
                <w:ilvl w:val="0"/>
                <w:numId w:val="3"/>
              </w:numPr>
              <w:ind w:left="0" w:firstLine="0"/>
              <w:rPr>
                <w:sz w:val="24"/>
                <w:szCs w:val="24"/>
              </w:rPr>
            </w:pPr>
          </w:p>
        </w:tc>
        <w:tc>
          <w:tcPr>
            <w:tcW w:w="2977" w:type="dxa"/>
            <w:tcBorders>
              <w:bottom w:val="single" w:sz="6" w:space="0" w:color="auto"/>
            </w:tcBorders>
          </w:tcPr>
          <w:p w:rsidR="00EC2115" w:rsidRPr="008D3754" w:rsidRDefault="00EC2115" w:rsidP="00793A94">
            <w:pPr>
              <w:keepLines/>
              <w:jc w:val="both"/>
              <w:rPr>
                <w:b/>
                <w:snapToGrid w:val="0"/>
                <w:sz w:val="24"/>
                <w:szCs w:val="24"/>
              </w:rPr>
            </w:pPr>
            <w:r w:rsidRPr="008D3754">
              <w:rPr>
                <w:sz w:val="24"/>
                <w:szCs w:val="24"/>
              </w:rPr>
              <w:t>Источник финансирования заказа</w:t>
            </w:r>
          </w:p>
        </w:tc>
        <w:tc>
          <w:tcPr>
            <w:tcW w:w="6379" w:type="dxa"/>
            <w:tcBorders>
              <w:bottom w:val="single" w:sz="6" w:space="0" w:color="auto"/>
            </w:tcBorders>
          </w:tcPr>
          <w:p w:rsidR="00EC2115" w:rsidRPr="008D3754" w:rsidRDefault="00EC2115" w:rsidP="00793A94">
            <w:r w:rsidRPr="008D3754">
              <w:rPr>
                <w:sz w:val="24"/>
                <w:szCs w:val="24"/>
              </w:rPr>
              <w:t>средства фонда обязательного медицинского страхования</w:t>
            </w:r>
          </w:p>
        </w:tc>
      </w:tr>
      <w:tr w:rsidR="00EC2115" w:rsidRPr="008D3754" w:rsidTr="00793A94">
        <w:tc>
          <w:tcPr>
            <w:tcW w:w="675" w:type="dxa"/>
          </w:tcPr>
          <w:p w:rsidR="00EC2115" w:rsidRPr="008D3754" w:rsidRDefault="00EC2115" w:rsidP="00EC2115">
            <w:pPr>
              <w:keepLines/>
              <w:numPr>
                <w:ilvl w:val="0"/>
                <w:numId w:val="3"/>
              </w:numPr>
              <w:ind w:left="0" w:firstLine="0"/>
              <w:rPr>
                <w:sz w:val="24"/>
                <w:szCs w:val="24"/>
              </w:rPr>
            </w:pPr>
          </w:p>
        </w:tc>
        <w:tc>
          <w:tcPr>
            <w:tcW w:w="2977" w:type="dxa"/>
          </w:tcPr>
          <w:p w:rsidR="00EC2115" w:rsidRPr="008D3754" w:rsidRDefault="00EC2115" w:rsidP="00793A94">
            <w:pPr>
              <w:keepLines/>
              <w:jc w:val="both"/>
              <w:rPr>
                <w:sz w:val="24"/>
                <w:szCs w:val="24"/>
              </w:rPr>
            </w:pPr>
            <w:r w:rsidRPr="008D3754">
              <w:rPr>
                <w:sz w:val="24"/>
                <w:szCs w:val="24"/>
              </w:rPr>
              <w:t xml:space="preserve">Начальная (максимальная) цена контракта, рублей </w:t>
            </w:r>
          </w:p>
        </w:tc>
        <w:tc>
          <w:tcPr>
            <w:tcW w:w="6379" w:type="dxa"/>
          </w:tcPr>
          <w:p w:rsidR="00EC2115" w:rsidRPr="008D3754" w:rsidRDefault="00EC2115" w:rsidP="00793A94">
            <w:r w:rsidRPr="008D3754">
              <w:rPr>
                <w:sz w:val="24"/>
                <w:szCs w:val="24"/>
              </w:rPr>
              <w:t>988 233.00</w:t>
            </w:r>
          </w:p>
        </w:tc>
      </w:tr>
      <w:tr w:rsidR="00793A94" w:rsidRPr="008D3754" w:rsidTr="00793A94">
        <w:tc>
          <w:tcPr>
            <w:tcW w:w="675" w:type="dxa"/>
          </w:tcPr>
          <w:p w:rsidR="00793A94" w:rsidRPr="008D3754" w:rsidRDefault="00793A94" w:rsidP="00EC2115">
            <w:pPr>
              <w:keepLines/>
              <w:numPr>
                <w:ilvl w:val="0"/>
                <w:numId w:val="3"/>
              </w:numPr>
              <w:ind w:left="0" w:firstLine="0"/>
              <w:rPr>
                <w:sz w:val="24"/>
                <w:szCs w:val="24"/>
              </w:rPr>
            </w:pPr>
          </w:p>
        </w:tc>
        <w:tc>
          <w:tcPr>
            <w:tcW w:w="2977" w:type="dxa"/>
          </w:tcPr>
          <w:p w:rsidR="00793A94" w:rsidRPr="008D3754" w:rsidRDefault="00793A94" w:rsidP="00793A94">
            <w:pPr>
              <w:keepLines/>
              <w:rPr>
                <w:sz w:val="24"/>
                <w:szCs w:val="24"/>
              </w:rPr>
            </w:pPr>
            <w:r w:rsidRPr="008D3754">
              <w:rPr>
                <w:sz w:val="24"/>
                <w:szCs w:val="24"/>
              </w:rPr>
              <w:t>Порядок формирования цены контракта</w:t>
            </w:r>
          </w:p>
        </w:tc>
        <w:tc>
          <w:tcPr>
            <w:tcW w:w="6379" w:type="dxa"/>
          </w:tcPr>
          <w:p w:rsidR="00793A94" w:rsidRPr="008D3754" w:rsidRDefault="00793A94" w:rsidP="00793A94">
            <w:pPr>
              <w:jc w:val="both"/>
              <w:rPr>
                <w:sz w:val="24"/>
                <w:szCs w:val="24"/>
              </w:rPr>
            </w:pPr>
            <w:r w:rsidRPr="008D3754">
              <w:rPr>
                <w:sz w:val="24"/>
                <w:szCs w:val="24"/>
              </w:rPr>
              <w:t>Цена включается в себя стоимость товара, затраты на транспортировку, погрузочно-разгрузочные работы, страхование, уплату налогов, сборов и других обязательных платежей, связанных с поставкой товара до адреса Заказчика.</w:t>
            </w:r>
          </w:p>
          <w:p w:rsidR="00793A94" w:rsidRPr="008D3754" w:rsidRDefault="00793A94" w:rsidP="00793A94">
            <w:pPr>
              <w:keepLines/>
              <w:jc w:val="both"/>
              <w:rPr>
                <w:sz w:val="24"/>
                <w:szCs w:val="24"/>
              </w:rPr>
            </w:pPr>
          </w:p>
        </w:tc>
      </w:tr>
      <w:tr w:rsidR="00EC2115" w:rsidRPr="008D3754" w:rsidTr="00793A94">
        <w:tc>
          <w:tcPr>
            <w:tcW w:w="675" w:type="dxa"/>
          </w:tcPr>
          <w:p w:rsidR="00EC2115" w:rsidRPr="008D3754" w:rsidRDefault="00EC2115" w:rsidP="00EC2115">
            <w:pPr>
              <w:keepLines/>
              <w:numPr>
                <w:ilvl w:val="0"/>
                <w:numId w:val="3"/>
              </w:numPr>
              <w:ind w:left="0" w:firstLine="0"/>
              <w:rPr>
                <w:sz w:val="24"/>
                <w:szCs w:val="24"/>
              </w:rPr>
            </w:pPr>
          </w:p>
        </w:tc>
        <w:tc>
          <w:tcPr>
            <w:tcW w:w="2977" w:type="dxa"/>
          </w:tcPr>
          <w:p w:rsidR="00EC2115" w:rsidRPr="008D3754" w:rsidRDefault="00EC2115" w:rsidP="00793A94">
            <w:pPr>
              <w:keepLines/>
              <w:rPr>
                <w:sz w:val="24"/>
                <w:szCs w:val="24"/>
              </w:rPr>
            </w:pPr>
            <w:r w:rsidRPr="008D3754">
              <w:rPr>
                <w:snapToGrid w:val="0"/>
                <w:sz w:val="24"/>
                <w:szCs w:val="24"/>
              </w:rPr>
              <w:t>Форма, сроки и порядок оплаты</w:t>
            </w:r>
          </w:p>
        </w:tc>
        <w:tc>
          <w:tcPr>
            <w:tcW w:w="6379" w:type="dxa"/>
          </w:tcPr>
          <w:p w:rsidR="00EC2115" w:rsidRPr="008D3754" w:rsidRDefault="00EC2115" w:rsidP="00793A94">
            <w:pPr>
              <w:keepLines/>
              <w:jc w:val="both"/>
              <w:rPr>
                <w:sz w:val="24"/>
                <w:szCs w:val="24"/>
              </w:rPr>
            </w:pPr>
            <w:r w:rsidRPr="008D3754">
              <w:rPr>
                <w:sz w:val="24"/>
                <w:szCs w:val="24"/>
              </w:rPr>
              <w:t>Оплата производится по факту поставки товара по мере поступления денежных средств на расчетный счет Заказчика, но не позднее окончания финансового 2013 года, согласно предъявленному счету при условии соблюдения Поставщиком сроков поставки. Форма оплаты – безналичная, банковский перевод.</w:t>
            </w:r>
          </w:p>
        </w:tc>
      </w:tr>
      <w:tr w:rsidR="00EC2115" w:rsidRPr="008D3754" w:rsidTr="00793A94">
        <w:tc>
          <w:tcPr>
            <w:tcW w:w="675" w:type="dxa"/>
          </w:tcPr>
          <w:p w:rsidR="00EC2115" w:rsidRPr="008D3754" w:rsidRDefault="00EC2115" w:rsidP="00EC2115">
            <w:pPr>
              <w:keepLines/>
              <w:numPr>
                <w:ilvl w:val="0"/>
                <w:numId w:val="3"/>
              </w:numPr>
              <w:ind w:left="0" w:firstLine="0"/>
              <w:rPr>
                <w:sz w:val="24"/>
                <w:szCs w:val="24"/>
              </w:rPr>
            </w:pPr>
          </w:p>
        </w:tc>
        <w:tc>
          <w:tcPr>
            <w:tcW w:w="2977" w:type="dxa"/>
          </w:tcPr>
          <w:p w:rsidR="00EC2115" w:rsidRPr="008D3754" w:rsidRDefault="00EC2115" w:rsidP="00793A94">
            <w:pPr>
              <w:keepLines/>
              <w:jc w:val="both"/>
              <w:rPr>
                <w:sz w:val="24"/>
                <w:szCs w:val="24"/>
              </w:rPr>
            </w:pPr>
            <w:r w:rsidRPr="008D3754">
              <w:rPr>
                <w:sz w:val="24"/>
                <w:szCs w:val="24"/>
              </w:rPr>
              <w:t>Обоснование начальной (максимальной) цены контракта</w:t>
            </w:r>
          </w:p>
        </w:tc>
        <w:tc>
          <w:tcPr>
            <w:tcW w:w="6379" w:type="dxa"/>
          </w:tcPr>
          <w:p w:rsidR="00EC2115" w:rsidRPr="008D3754" w:rsidRDefault="00EC2115" w:rsidP="00793A94">
            <w:pPr>
              <w:jc w:val="both"/>
              <w:rPr>
                <w:sz w:val="24"/>
                <w:szCs w:val="24"/>
              </w:rPr>
            </w:pPr>
            <w:r w:rsidRPr="008D3754">
              <w:rPr>
                <w:sz w:val="24"/>
                <w:szCs w:val="24"/>
              </w:rPr>
              <w:t xml:space="preserve">Указано в разделе </w:t>
            </w:r>
            <w:hyperlink w:anchor="м" w:history="1">
              <w:r w:rsidRPr="008D3754">
                <w:rPr>
                  <w:rStyle w:val="ab"/>
                  <w:color w:val="auto"/>
                  <w:lang w:val="en-US"/>
                </w:rPr>
                <w:t>IV</w:t>
              </w:r>
              <w:r w:rsidRPr="008D3754">
                <w:rPr>
                  <w:rStyle w:val="ab"/>
                  <w:color w:val="auto"/>
                </w:rPr>
                <w:t xml:space="preserve"> документации об открытом аукционе в электронной форме</w:t>
              </w:r>
            </w:hyperlink>
          </w:p>
        </w:tc>
      </w:tr>
      <w:tr w:rsidR="00EC2115" w:rsidRPr="008D3754" w:rsidTr="00793A94">
        <w:tc>
          <w:tcPr>
            <w:tcW w:w="675" w:type="dxa"/>
          </w:tcPr>
          <w:p w:rsidR="00EC2115" w:rsidRPr="008D3754" w:rsidRDefault="00EC2115" w:rsidP="00EC2115">
            <w:pPr>
              <w:keepLines/>
              <w:numPr>
                <w:ilvl w:val="0"/>
                <w:numId w:val="3"/>
              </w:numPr>
              <w:ind w:left="0" w:firstLine="0"/>
              <w:rPr>
                <w:sz w:val="24"/>
                <w:szCs w:val="24"/>
              </w:rPr>
            </w:pPr>
          </w:p>
        </w:tc>
        <w:tc>
          <w:tcPr>
            <w:tcW w:w="2977" w:type="dxa"/>
          </w:tcPr>
          <w:p w:rsidR="00EC2115" w:rsidRPr="008D3754" w:rsidRDefault="00EC2115" w:rsidP="00793A94">
            <w:pPr>
              <w:keepLines/>
              <w:rPr>
                <w:snapToGrid w:val="0"/>
                <w:sz w:val="24"/>
                <w:szCs w:val="24"/>
              </w:rPr>
            </w:pPr>
            <w:r w:rsidRPr="008D3754">
              <w:rPr>
                <w:snapToGrid w:val="0"/>
                <w:sz w:val="24"/>
                <w:szCs w:val="24"/>
              </w:rPr>
              <w:t xml:space="preserve">Валюта, используемая для формирования цены контракта и расчетов с поставщиками </w:t>
            </w:r>
          </w:p>
        </w:tc>
        <w:tc>
          <w:tcPr>
            <w:tcW w:w="6379" w:type="dxa"/>
          </w:tcPr>
          <w:p w:rsidR="00EC2115" w:rsidRPr="008D3754" w:rsidRDefault="00EC2115" w:rsidP="00793A94">
            <w:pPr>
              <w:pStyle w:val="1"/>
              <w:keepNext w:val="0"/>
              <w:keepLines/>
              <w:jc w:val="both"/>
              <w:rPr>
                <w:szCs w:val="24"/>
              </w:rPr>
            </w:pPr>
            <w:r w:rsidRPr="008D3754">
              <w:rPr>
                <w:szCs w:val="24"/>
              </w:rPr>
              <w:t>рубль РФ</w:t>
            </w:r>
          </w:p>
        </w:tc>
      </w:tr>
      <w:tr w:rsidR="00EC2115" w:rsidRPr="008D3754" w:rsidTr="00793A94">
        <w:tc>
          <w:tcPr>
            <w:tcW w:w="675" w:type="dxa"/>
          </w:tcPr>
          <w:p w:rsidR="00EC2115" w:rsidRPr="008D3754" w:rsidRDefault="00EC2115" w:rsidP="00EC2115">
            <w:pPr>
              <w:keepLines/>
              <w:numPr>
                <w:ilvl w:val="0"/>
                <w:numId w:val="3"/>
              </w:numPr>
              <w:ind w:left="0" w:firstLine="0"/>
              <w:rPr>
                <w:sz w:val="24"/>
                <w:szCs w:val="24"/>
              </w:rPr>
            </w:pPr>
          </w:p>
        </w:tc>
        <w:tc>
          <w:tcPr>
            <w:tcW w:w="2977" w:type="dxa"/>
          </w:tcPr>
          <w:p w:rsidR="00EC2115" w:rsidRPr="008D3754" w:rsidRDefault="00EC2115" w:rsidP="00793A94">
            <w:pPr>
              <w:autoSpaceDE w:val="0"/>
              <w:autoSpaceDN w:val="0"/>
              <w:adjustRightInd w:val="0"/>
              <w:outlineLvl w:val="1"/>
              <w:rPr>
                <w:sz w:val="24"/>
                <w:szCs w:val="24"/>
              </w:rPr>
            </w:pPr>
            <w:r w:rsidRPr="008D3754">
              <w:rPr>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контракта</w:t>
            </w:r>
          </w:p>
        </w:tc>
        <w:tc>
          <w:tcPr>
            <w:tcW w:w="6379" w:type="dxa"/>
          </w:tcPr>
          <w:p w:rsidR="00EC2115" w:rsidRPr="008D3754" w:rsidRDefault="00EC2115" w:rsidP="00793A94">
            <w:pPr>
              <w:pStyle w:val="1"/>
              <w:keepNext w:val="0"/>
              <w:keepLines/>
              <w:jc w:val="both"/>
              <w:rPr>
                <w:szCs w:val="24"/>
              </w:rPr>
            </w:pPr>
            <w:r w:rsidRPr="008D3754">
              <w:rPr>
                <w:szCs w:val="24"/>
              </w:rPr>
              <w:t>Не применяется</w:t>
            </w:r>
          </w:p>
        </w:tc>
      </w:tr>
      <w:tr w:rsidR="00EC2115" w:rsidRPr="008D3754" w:rsidTr="00793A94">
        <w:tc>
          <w:tcPr>
            <w:tcW w:w="675" w:type="dxa"/>
          </w:tcPr>
          <w:p w:rsidR="00EC2115" w:rsidRPr="008D3754" w:rsidRDefault="00EC2115" w:rsidP="00EC2115">
            <w:pPr>
              <w:keepLines/>
              <w:numPr>
                <w:ilvl w:val="0"/>
                <w:numId w:val="3"/>
              </w:numPr>
              <w:ind w:left="0" w:firstLine="0"/>
              <w:rPr>
                <w:sz w:val="24"/>
                <w:szCs w:val="24"/>
              </w:rPr>
            </w:pPr>
          </w:p>
        </w:tc>
        <w:tc>
          <w:tcPr>
            <w:tcW w:w="2977" w:type="dxa"/>
          </w:tcPr>
          <w:p w:rsidR="00EC2115" w:rsidRPr="008D3754" w:rsidRDefault="00EC2115" w:rsidP="00793A94">
            <w:pPr>
              <w:pStyle w:val="3"/>
              <w:keepNext w:val="0"/>
              <w:keepLines/>
              <w:jc w:val="both"/>
              <w:rPr>
                <w:b w:val="0"/>
                <w:snapToGrid w:val="0"/>
              </w:rPr>
            </w:pPr>
            <w:r w:rsidRPr="008D3754">
              <w:rPr>
                <w:b w:val="0"/>
                <w:snapToGrid w:val="0"/>
              </w:rPr>
              <w:t xml:space="preserve">Возможность заказчика изменить </w:t>
            </w:r>
            <w:r w:rsidRPr="008D3754">
              <w:rPr>
                <w:b w:val="0"/>
              </w:rPr>
              <w:t>количество поставляемых по контракту товаров</w:t>
            </w:r>
          </w:p>
          <w:p w:rsidR="00EC2115" w:rsidRPr="008D3754" w:rsidRDefault="00EC2115" w:rsidP="00793A94">
            <w:pPr>
              <w:keepLines/>
              <w:jc w:val="both"/>
              <w:rPr>
                <w:sz w:val="24"/>
                <w:szCs w:val="24"/>
              </w:rPr>
            </w:pPr>
          </w:p>
        </w:tc>
        <w:tc>
          <w:tcPr>
            <w:tcW w:w="6379" w:type="dxa"/>
          </w:tcPr>
          <w:p w:rsidR="00EC2115" w:rsidRPr="008D3754" w:rsidRDefault="00EC2115" w:rsidP="00793A94">
            <w:pPr>
              <w:autoSpaceDE w:val="0"/>
              <w:autoSpaceDN w:val="0"/>
              <w:adjustRightInd w:val="0"/>
              <w:jc w:val="both"/>
              <w:rPr>
                <w:sz w:val="24"/>
                <w:szCs w:val="24"/>
              </w:rPr>
            </w:pPr>
            <w:r w:rsidRPr="008D3754">
              <w:rPr>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w:t>
            </w:r>
            <w:proofErr w:type="gramStart"/>
            <w:r w:rsidRPr="008D3754">
              <w:rPr>
                <w:sz w:val="24"/>
                <w:szCs w:val="24"/>
              </w:rPr>
              <w:t>При поставке дополнительного количества таких товаров заказчик по согласованию с поставщиком  вправе изменить первоначальную цену контракта пропорционально количеству таких товаров, 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таких товаров заказчик обязан изменить цену контракта указанным образом.</w:t>
            </w:r>
            <w:proofErr w:type="gramEnd"/>
            <w:r w:rsidRPr="008D3754">
              <w:rPr>
                <w:sz w:val="24"/>
                <w:szCs w:val="24"/>
              </w:rPr>
              <w:t xml:space="preserve">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w:t>
            </w:r>
          </w:p>
        </w:tc>
      </w:tr>
      <w:tr w:rsidR="00EC2115" w:rsidRPr="008D3754" w:rsidTr="00793A94">
        <w:tc>
          <w:tcPr>
            <w:tcW w:w="675" w:type="dxa"/>
          </w:tcPr>
          <w:p w:rsidR="00EC2115" w:rsidRPr="008D3754" w:rsidRDefault="00EC2115" w:rsidP="00EC2115">
            <w:pPr>
              <w:keepLines/>
              <w:numPr>
                <w:ilvl w:val="0"/>
                <w:numId w:val="3"/>
              </w:numPr>
              <w:ind w:left="0" w:firstLine="0"/>
              <w:rPr>
                <w:sz w:val="24"/>
                <w:szCs w:val="24"/>
              </w:rPr>
            </w:pPr>
          </w:p>
        </w:tc>
        <w:tc>
          <w:tcPr>
            <w:tcW w:w="2977" w:type="dxa"/>
          </w:tcPr>
          <w:p w:rsidR="00EC2115" w:rsidRPr="008D3754" w:rsidRDefault="00EC2115" w:rsidP="00793A94">
            <w:pPr>
              <w:pStyle w:val="02statia2"/>
              <w:keepLines/>
              <w:spacing w:before="0" w:after="0" w:line="240" w:lineRule="auto"/>
              <w:ind w:left="0" w:firstLine="0"/>
              <w:jc w:val="left"/>
              <w:rPr>
                <w:rFonts w:ascii="Times New Roman" w:hAnsi="Times New Roman"/>
                <w:color w:val="auto"/>
                <w:sz w:val="24"/>
                <w:szCs w:val="24"/>
              </w:rPr>
            </w:pPr>
            <w:r w:rsidRPr="008D3754">
              <w:rPr>
                <w:rFonts w:ascii="Times New Roman" w:hAnsi="Times New Roman"/>
                <w:color w:val="auto"/>
                <w:sz w:val="24"/>
                <w:szCs w:val="24"/>
              </w:rPr>
              <w:t>Возможность Заказчика увеличить количество товара при заключении контракта</w:t>
            </w:r>
          </w:p>
        </w:tc>
        <w:tc>
          <w:tcPr>
            <w:tcW w:w="6379" w:type="dxa"/>
          </w:tcPr>
          <w:p w:rsidR="00EC2115" w:rsidRPr="008D3754" w:rsidRDefault="00EC2115" w:rsidP="00793A94">
            <w:pPr>
              <w:pStyle w:val="02statia2"/>
              <w:keepLines/>
              <w:spacing w:before="0" w:after="0" w:line="240" w:lineRule="auto"/>
              <w:ind w:left="0" w:firstLine="0"/>
              <w:rPr>
                <w:color w:val="auto"/>
                <w:sz w:val="24"/>
                <w:szCs w:val="24"/>
              </w:rPr>
            </w:pPr>
            <w:r w:rsidRPr="008D3754">
              <w:rPr>
                <w:rFonts w:ascii="Times New Roman" w:hAnsi="Times New Roman"/>
                <w:color w:val="auto"/>
                <w:sz w:val="24"/>
                <w:szCs w:val="24"/>
              </w:rPr>
              <w:t>При заключении контракта заказчик по согласованию с участником, с которым заключается такой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При этом цена единицы указанного товара не должна превышать цену единицы товара, определяемую как частное от деления цены контракта, предложенной участником открытого аукциона в электронной форме, с которым заключается контракт, на количество товара, указанное в извещении о проведении открытого аукциона в электронной форме</w:t>
            </w:r>
          </w:p>
        </w:tc>
      </w:tr>
      <w:tr w:rsidR="00EC2115" w:rsidRPr="008D3754" w:rsidTr="00793A94">
        <w:tc>
          <w:tcPr>
            <w:tcW w:w="10031" w:type="dxa"/>
            <w:gridSpan w:val="3"/>
          </w:tcPr>
          <w:p w:rsidR="00EC2115" w:rsidRPr="008D3754" w:rsidRDefault="00EC2115" w:rsidP="00793A94">
            <w:pPr>
              <w:keepLines/>
              <w:jc w:val="both"/>
              <w:rPr>
                <w:b/>
                <w:sz w:val="24"/>
                <w:szCs w:val="24"/>
              </w:rPr>
            </w:pPr>
            <w:bookmarkStart w:id="5" w:name="е"/>
            <w:bookmarkEnd w:id="5"/>
            <w:r w:rsidRPr="008D3754">
              <w:rPr>
                <w:b/>
                <w:sz w:val="24"/>
                <w:szCs w:val="24"/>
              </w:rPr>
              <w:lastRenderedPageBreak/>
              <w:t>Требования к содержанию и составу заявки на участие в открытом аукционе в электронной форме</w:t>
            </w:r>
          </w:p>
        </w:tc>
      </w:tr>
      <w:tr w:rsidR="00793A94" w:rsidRPr="008D3754" w:rsidTr="00793A94">
        <w:trPr>
          <w:trHeight w:val="553"/>
        </w:trPr>
        <w:tc>
          <w:tcPr>
            <w:tcW w:w="675" w:type="dxa"/>
          </w:tcPr>
          <w:p w:rsidR="00793A94" w:rsidRPr="008D3754" w:rsidRDefault="00793A94" w:rsidP="00EC2115">
            <w:pPr>
              <w:keepLines/>
              <w:numPr>
                <w:ilvl w:val="0"/>
                <w:numId w:val="3"/>
              </w:numPr>
              <w:ind w:left="0" w:firstLine="0"/>
              <w:rPr>
                <w:sz w:val="24"/>
                <w:szCs w:val="24"/>
              </w:rPr>
            </w:pPr>
          </w:p>
        </w:tc>
        <w:tc>
          <w:tcPr>
            <w:tcW w:w="2977" w:type="dxa"/>
          </w:tcPr>
          <w:p w:rsidR="00793A94" w:rsidRPr="008D3754" w:rsidRDefault="00793A94" w:rsidP="00793A94">
            <w:pPr>
              <w:pStyle w:val="ConsPlusNormal"/>
              <w:keepLines/>
              <w:ind w:firstLine="0"/>
              <w:rPr>
                <w:rFonts w:ascii="Times New Roman" w:hAnsi="Times New Roman"/>
                <w:sz w:val="24"/>
                <w:szCs w:val="24"/>
              </w:rPr>
            </w:pPr>
            <w:r w:rsidRPr="008D3754">
              <w:rPr>
                <w:rFonts w:ascii="Times New Roman" w:hAnsi="Times New Roman"/>
                <w:b/>
                <w:sz w:val="24"/>
                <w:szCs w:val="24"/>
              </w:rPr>
              <w:t>Первая часть</w:t>
            </w:r>
            <w:r w:rsidRPr="008D3754">
              <w:rPr>
                <w:rFonts w:ascii="Times New Roman" w:hAnsi="Times New Roman"/>
                <w:sz w:val="24"/>
                <w:szCs w:val="24"/>
              </w:rPr>
              <w:t xml:space="preserve"> заявки на участие в открытом аукционе в электронной форме должна содержать:</w:t>
            </w:r>
          </w:p>
          <w:p w:rsidR="00793A94" w:rsidRPr="008D3754" w:rsidRDefault="00793A94" w:rsidP="00793A94"/>
          <w:p w:rsidR="00793A94" w:rsidRPr="008D3754" w:rsidRDefault="00793A94" w:rsidP="00793A94"/>
          <w:p w:rsidR="00793A94" w:rsidRPr="008D3754" w:rsidRDefault="00793A94" w:rsidP="00793A94"/>
          <w:p w:rsidR="00793A94" w:rsidRPr="008D3754" w:rsidRDefault="00793A94" w:rsidP="00793A94"/>
          <w:p w:rsidR="00793A94" w:rsidRPr="008D3754" w:rsidRDefault="00793A94" w:rsidP="00793A94"/>
          <w:p w:rsidR="00793A94" w:rsidRPr="008D3754" w:rsidRDefault="00793A94" w:rsidP="00793A94"/>
          <w:p w:rsidR="00793A94" w:rsidRPr="008D3754" w:rsidRDefault="00793A94" w:rsidP="00793A94"/>
          <w:p w:rsidR="00793A94" w:rsidRPr="008D3754" w:rsidRDefault="00793A94" w:rsidP="00793A94"/>
          <w:p w:rsidR="00793A94" w:rsidRPr="008D3754" w:rsidRDefault="00793A94" w:rsidP="00793A94"/>
          <w:p w:rsidR="00793A94" w:rsidRPr="008D3754" w:rsidRDefault="00793A94" w:rsidP="00793A94">
            <w:pPr>
              <w:tabs>
                <w:tab w:val="left" w:pos="1913"/>
              </w:tabs>
            </w:pPr>
            <w:r w:rsidRPr="008D3754">
              <w:tab/>
            </w:r>
          </w:p>
        </w:tc>
        <w:tc>
          <w:tcPr>
            <w:tcW w:w="6379" w:type="dxa"/>
          </w:tcPr>
          <w:p w:rsidR="00793A94" w:rsidRPr="008D3754" w:rsidRDefault="00793A94" w:rsidP="00793A94">
            <w:pPr>
              <w:autoSpaceDE w:val="0"/>
              <w:autoSpaceDN w:val="0"/>
              <w:adjustRightInd w:val="0"/>
              <w:jc w:val="both"/>
              <w:outlineLvl w:val="1"/>
              <w:rPr>
                <w:sz w:val="24"/>
                <w:szCs w:val="24"/>
              </w:rPr>
            </w:pPr>
            <w:proofErr w:type="gramStart"/>
            <w:r w:rsidRPr="008D3754">
              <w:rPr>
                <w:sz w:val="24"/>
                <w:szCs w:val="24"/>
              </w:rPr>
              <w:t xml:space="preserve">конкретные показатели, соответствующие значениям, установленным документацией об открытом аукционе в электронной форме (пункт 1 раздела </w:t>
            </w:r>
            <w:r w:rsidRPr="008D3754">
              <w:rPr>
                <w:sz w:val="24"/>
                <w:szCs w:val="24"/>
                <w:lang w:val="en-US"/>
              </w:rPr>
              <w:t>II</w:t>
            </w:r>
            <w:r w:rsidRPr="008D3754">
              <w:rPr>
                <w:sz w:val="24"/>
                <w:szCs w:val="24"/>
              </w:rPr>
              <w:t xml:space="preserve"> «Техническое задание» документации об открытом аукционе в электронной форме), и указание на товарный знак (его словесное обозначение) (при его наличии) предлагаемого для поставки товара.</w:t>
            </w:r>
            <w:proofErr w:type="gramEnd"/>
          </w:p>
          <w:p w:rsidR="00793A94" w:rsidRPr="00B8650D" w:rsidRDefault="00793A94" w:rsidP="00793A94">
            <w:pPr>
              <w:autoSpaceDE w:val="0"/>
              <w:autoSpaceDN w:val="0"/>
              <w:adjustRightInd w:val="0"/>
              <w:jc w:val="both"/>
              <w:outlineLvl w:val="1"/>
              <w:rPr>
                <w:b/>
                <w:color w:val="FF0000"/>
                <w:sz w:val="24"/>
                <w:szCs w:val="24"/>
              </w:rPr>
            </w:pPr>
            <w:r w:rsidRPr="00B8650D">
              <w:rPr>
                <w:b/>
                <w:color w:val="FF0000"/>
                <w:sz w:val="24"/>
                <w:szCs w:val="24"/>
              </w:rPr>
              <w:t>В первой части заявки на участие в открытом аукционе в электронной форме, участнику размещения заказа необходимо указать страну происхождения товара, предлагаемого к поставке</w:t>
            </w:r>
          </w:p>
        </w:tc>
      </w:tr>
      <w:tr w:rsidR="00793A94" w:rsidRPr="008D3754" w:rsidTr="00793A94">
        <w:trPr>
          <w:trHeight w:val="553"/>
        </w:trPr>
        <w:tc>
          <w:tcPr>
            <w:tcW w:w="675" w:type="dxa"/>
          </w:tcPr>
          <w:p w:rsidR="00793A94" w:rsidRPr="008D3754" w:rsidRDefault="00793A94" w:rsidP="00EC2115">
            <w:pPr>
              <w:keepLines/>
              <w:numPr>
                <w:ilvl w:val="0"/>
                <w:numId w:val="3"/>
              </w:numPr>
              <w:ind w:left="0" w:firstLine="0"/>
              <w:rPr>
                <w:sz w:val="24"/>
                <w:szCs w:val="24"/>
              </w:rPr>
            </w:pPr>
          </w:p>
        </w:tc>
        <w:tc>
          <w:tcPr>
            <w:tcW w:w="2977" w:type="dxa"/>
          </w:tcPr>
          <w:p w:rsidR="00793A94" w:rsidRPr="008D3754" w:rsidRDefault="00793A94" w:rsidP="00793A94">
            <w:pPr>
              <w:autoSpaceDE w:val="0"/>
              <w:autoSpaceDN w:val="0"/>
              <w:adjustRightInd w:val="0"/>
              <w:jc w:val="both"/>
              <w:rPr>
                <w:sz w:val="24"/>
                <w:szCs w:val="24"/>
              </w:rPr>
            </w:pPr>
            <w:r w:rsidRPr="008D3754">
              <w:rPr>
                <w:b/>
                <w:sz w:val="24"/>
                <w:szCs w:val="24"/>
              </w:rPr>
              <w:t>Вторая часть заявки</w:t>
            </w:r>
            <w:r w:rsidRPr="008D3754">
              <w:rPr>
                <w:sz w:val="24"/>
                <w:szCs w:val="24"/>
              </w:rPr>
              <w:t xml:space="preserve"> на участие в открытом аукционе в электронной форме должна содержать следующие документы и сведения:</w:t>
            </w:r>
          </w:p>
          <w:p w:rsidR="00793A94" w:rsidRPr="008D3754" w:rsidRDefault="00793A94" w:rsidP="00793A94">
            <w:pPr>
              <w:pStyle w:val="ConsPlusNormal"/>
              <w:keepLines/>
              <w:ind w:firstLine="0"/>
              <w:rPr>
                <w:rFonts w:ascii="Times New Roman" w:hAnsi="Times New Roman"/>
                <w:sz w:val="24"/>
                <w:szCs w:val="24"/>
              </w:rPr>
            </w:pPr>
          </w:p>
        </w:tc>
        <w:tc>
          <w:tcPr>
            <w:tcW w:w="6379" w:type="dxa"/>
          </w:tcPr>
          <w:p w:rsidR="00793A94" w:rsidRPr="008D3754" w:rsidRDefault="00793A94" w:rsidP="00793A94">
            <w:pPr>
              <w:autoSpaceDE w:val="0"/>
              <w:autoSpaceDN w:val="0"/>
              <w:adjustRightInd w:val="0"/>
              <w:jc w:val="both"/>
              <w:rPr>
                <w:sz w:val="24"/>
                <w:szCs w:val="24"/>
              </w:rPr>
            </w:pPr>
            <w:r w:rsidRPr="008D3754">
              <w:rPr>
                <w:sz w:val="24"/>
                <w:szCs w:val="24"/>
              </w:rPr>
              <w:t>1)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793A94" w:rsidRPr="008D3754" w:rsidRDefault="00793A94" w:rsidP="00793A94">
            <w:pPr>
              <w:autoSpaceDE w:val="0"/>
              <w:autoSpaceDN w:val="0"/>
              <w:adjustRightInd w:val="0"/>
              <w:jc w:val="both"/>
              <w:rPr>
                <w:sz w:val="24"/>
                <w:szCs w:val="24"/>
              </w:rPr>
            </w:pPr>
            <w:proofErr w:type="gramStart"/>
            <w:r w:rsidRPr="008D3754">
              <w:rPr>
                <w:sz w:val="24"/>
                <w:szCs w:val="24"/>
              </w:rPr>
              <w:t>2)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поставки товара, являющихся предметом контракта, или внесение денежных средств в качестве обеспечения заявки на участие в открытом аукционе</w:t>
            </w:r>
            <w:proofErr w:type="gramEnd"/>
            <w:r w:rsidRPr="008D3754">
              <w:rPr>
                <w:sz w:val="24"/>
                <w:szCs w:val="24"/>
              </w:rPr>
              <w:t xml:space="preserve"> являются крупной сделкой. Предоставление указанного решения не требуется в случае, если начальная (максимальная) цена контракта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p w:rsidR="00793A94" w:rsidRPr="008D3754" w:rsidRDefault="00793A94" w:rsidP="00793A94">
            <w:pPr>
              <w:autoSpaceDE w:val="0"/>
              <w:autoSpaceDN w:val="0"/>
              <w:adjustRightInd w:val="0"/>
              <w:jc w:val="both"/>
              <w:rPr>
                <w:sz w:val="24"/>
                <w:szCs w:val="24"/>
              </w:rPr>
            </w:pPr>
            <w:r w:rsidRPr="008D3754">
              <w:rPr>
                <w:sz w:val="24"/>
                <w:szCs w:val="24"/>
              </w:rPr>
              <w:t>3) копии документов, подтверждающих соответствие участника размещения заказа требованиям, устанавливаемым в соответствии с законодательством Российской Федерации, к лицам, осуществляющим поставки товаров, являющихся предметом открытого аукциона в электронной форме:</w:t>
            </w:r>
          </w:p>
          <w:p w:rsidR="00793A94" w:rsidRPr="008D3754" w:rsidRDefault="00793A94" w:rsidP="00793A94">
            <w:pPr>
              <w:widowControl w:val="0"/>
              <w:jc w:val="both"/>
              <w:rPr>
                <w:bCs/>
                <w:sz w:val="24"/>
                <w:szCs w:val="24"/>
              </w:rPr>
            </w:pPr>
            <w:r w:rsidRPr="008D3754">
              <w:rPr>
                <w:bCs/>
                <w:sz w:val="24"/>
                <w:szCs w:val="24"/>
              </w:rPr>
              <w:t>1. Для участников размещения заказа (поставщиков), прошедших процедуру лицензирования до 08.01.2012 г. - лицензия на осуществление фармацевтической деятельности, включая оптовую торговлю.</w:t>
            </w:r>
          </w:p>
          <w:p w:rsidR="00793A94" w:rsidRPr="008D3754" w:rsidRDefault="00793A94" w:rsidP="00793A94">
            <w:pPr>
              <w:widowControl w:val="0"/>
              <w:jc w:val="both"/>
              <w:rPr>
                <w:bCs/>
                <w:sz w:val="24"/>
                <w:szCs w:val="24"/>
              </w:rPr>
            </w:pPr>
            <w:r w:rsidRPr="008D3754">
              <w:rPr>
                <w:bCs/>
                <w:sz w:val="24"/>
                <w:szCs w:val="24"/>
              </w:rPr>
              <w:t xml:space="preserve">2. Для участников размещения заказа (поставщиков), прошедших процедуру лицензирования после 08.01.2012 г. - лицензия на осуществление  фармацевтической деятельности, включая оптовую торговлю лекарственными средствами (препаратами) для медицинского применения, хранение лекарственных средств (препаратов) для </w:t>
            </w:r>
            <w:r w:rsidRPr="008D3754">
              <w:rPr>
                <w:bCs/>
                <w:sz w:val="24"/>
                <w:szCs w:val="24"/>
              </w:rPr>
              <w:lastRenderedPageBreak/>
              <w:t xml:space="preserve">медицинского применения, перевозку лекарственных средств (препаратов) для медицинского применения. </w:t>
            </w:r>
          </w:p>
          <w:p w:rsidR="00793A94" w:rsidRPr="008D3754" w:rsidRDefault="00793A94" w:rsidP="00793A94">
            <w:pPr>
              <w:widowControl w:val="0"/>
              <w:jc w:val="both"/>
              <w:rPr>
                <w:bCs/>
                <w:sz w:val="24"/>
                <w:szCs w:val="24"/>
              </w:rPr>
            </w:pPr>
            <w:proofErr w:type="gramStart"/>
            <w:r w:rsidRPr="008D3754">
              <w:rPr>
                <w:bCs/>
                <w:sz w:val="24"/>
                <w:szCs w:val="24"/>
              </w:rPr>
              <w:t>В случае привлечения иных лиц (далее – соисполнителей) для осуществления деятельности по хранению и (или) перевозке лекарственных средств (препаратов) участник размещения заказа во второй части заявки предоставляет лицензии на фармацевтическую деятельность, включающая оптовую торговлю лекарственными средствами для медицинского применения, а в ходе исполнения гражданско-правового договора до момента поставки товара необходимо предоставить лицензии соисполнителей на осуществление фармацевтической деятельности, включающей хранение лекарственных средств</w:t>
            </w:r>
            <w:proofErr w:type="gramEnd"/>
            <w:r w:rsidRPr="008D3754">
              <w:rPr>
                <w:bCs/>
                <w:sz w:val="24"/>
                <w:szCs w:val="24"/>
              </w:rPr>
              <w:t xml:space="preserve"> (препаратов) для медицинского применения и (или) перевозку лекарственных средств (препаратов) для медицинского применения.</w:t>
            </w:r>
          </w:p>
          <w:p w:rsidR="00793A94" w:rsidRPr="008D3754" w:rsidRDefault="00793A94" w:rsidP="00793A94">
            <w:pPr>
              <w:widowControl w:val="0"/>
              <w:jc w:val="both"/>
              <w:rPr>
                <w:bCs/>
                <w:sz w:val="24"/>
                <w:szCs w:val="24"/>
              </w:rPr>
            </w:pPr>
            <w:r w:rsidRPr="008D3754">
              <w:rPr>
                <w:bCs/>
                <w:sz w:val="24"/>
                <w:szCs w:val="24"/>
              </w:rPr>
              <w:t>3. Лицензия на осуществление деятельности по производству лекарственных средств — для участников размещения заказа (производителей), прошедших процедуру лицензирования до 24.07.2012 г.</w:t>
            </w:r>
          </w:p>
          <w:p w:rsidR="00793A94" w:rsidRPr="008D3754" w:rsidRDefault="00793A94" w:rsidP="00793A94">
            <w:pPr>
              <w:autoSpaceDE w:val="0"/>
              <w:autoSpaceDN w:val="0"/>
              <w:adjustRightInd w:val="0"/>
              <w:jc w:val="both"/>
              <w:rPr>
                <w:sz w:val="24"/>
                <w:szCs w:val="24"/>
              </w:rPr>
            </w:pPr>
            <w:r w:rsidRPr="008D3754">
              <w:rPr>
                <w:bCs/>
                <w:sz w:val="24"/>
                <w:szCs w:val="24"/>
              </w:rPr>
              <w:t xml:space="preserve">4. Для участников размещения заказа (производителей), прошедших процедуру лицензирования с 24.07.2012 г. - </w:t>
            </w:r>
            <w:proofErr w:type="gramStart"/>
            <w:r w:rsidRPr="008D3754">
              <w:rPr>
                <w:bCs/>
                <w:sz w:val="24"/>
                <w:szCs w:val="24"/>
              </w:rPr>
              <w:t>лицензия</w:t>
            </w:r>
            <w:proofErr w:type="gramEnd"/>
            <w:r w:rsidRPr="008D3754">
              <w:rPr>
                <w:bCs/>
                <w:sz w:val="24"/>
                <w:szCs w:val="24"/>
              </w:rPr>
              <w:t xml:space="preserve"> на производство лекарственных средств включая следующие работы: </w:t>
            </w:r>
            <w:proofErr w:type="gramStart"/>
            <w:r w:rsidRPr="008D3754">
              <w:rPr>
                <w:bCs/>
                <w:sz w:val="24"/>
                <w:szCs w:val="24"/>
              </w:rPr>
              <w:t xml:space="preserve">Производство, хранение и реализация стерильных лекарственных препаратов с указанием группы лекарственных препаратов: </w:t>
            </w:r>
            <w:r w:rsidRPr="008D3754">
              <w:rPr>
                <w:sz w:val="24"/>
                <w:szCs w:val="24"/>
              </w:rPr>
              <w:t xml:space="preserve">препараты, не требующие специального выделения в отдельное производство, с указанием конкретной лекарственной формы (аэрозоль, гель, губка, капли, концентрат жидкий, крем, линимент, </w:t>
            </w:r>
            <w:proofErr w:type="spellStart"/>
            <w:r w:rsidRPr="008D3754">
              <w:rPr>
                <w:sz w:val="24"/>
                <w:szCs w:val="24"/>
              </w:rPr>
              <w:t>лиофилизированные</w:t>
            </w:r>
            <w:proofErr w:type="spellEnd"/>
            <w:r w:rsidRPr="008D3754">
              <w:rPr>
                <w:sz w:val="24"/>
                <w:szCs w:val="24"/>
              </w:rPr>
              <w:t xml:space="preserve"> продукты, мазь, паста, пленка, порошок, растворитель, раствор для диализа, раствор для инъекций, раствор для </w:t>
            </w:r>
            <w:proofErr w:type="spellStart"/>
            <w:r w:rsidRPr="008D3754">
              <w:rPr>
                <w:sz w:val="24"/>
                <w:szCs w:val="24"/>
              </w:rPr>
              <w:t>инфузий</w:t>
            </w:r>
            <w:proofErr w:type="spellEnd"/>
            <w:r w:rsidRPr="008D3754">
              <w:rPr>
                <w:sz w:val="24"/>
                <w:szCs w:val="24"/>
              </w:rPr>
              <w:t>, раствор для наружного применения, суспензия, эмульсия).</w:t>
            </w:r>
            <w:proofErr w:type="gramEnd"/>
          </w:p>
        </w:tc>
      </w:tr>
      <w:tr w:rsidR="00EC2115" w:rsidRPr="008D3754" w:rsidTr="00793A94">
        <w:trPr>
          <w:trHeight w:val="553"/>
        </w:trPr>
        <w:tc>
          <w:tcPr>
            <w:tcW w:w="675" w:type="dxa"/>
          </w:tcPr>
          <w:p w:rsidR="00EC2115" w:rsidRPr="008D3754" w:rsidRDefault="00EC2115" w:rsidP="00EC2115">
            <w:pPr>
              <w:keepLines/>
              <w:numPr>
                <w:ilvl w:val="0"/>
                <w:numId w:val="3"/>
              </w:numPr>
              <w:ind w:left="0" w:firstLine="0"/>
              <w:rPr>
                <w:sz w:val="24"/>
                <w:szCs w:val="24"/>
              </w:rPr>
            </w:pPr>
          </w:p>
        </w:tc>
        <w:tc>
          <w:tcPr>
            <w:tcW w:w="2977" w:type="dxa"/>
          </w:tcPr>
          <w:p w:rsidR="00EC2115" w:rsidRPr="008D3754" w:rsidRDefault="00EC2115" w:rsidP="00793A94">
            <w:pPr>
              <w:pStyle w:val="ConsPlusNormal"/>
              <w:keepLines/>
              <w:ind w:firstLine="0"/>
              <w:rPr>
                <w:rFonts w:ascii="Times New Roman" w:hAnsi="Times New Roman"/>
                <w:sz w:val="24"/>
                <w:szCs w:val="24"/>
              </w:rPr>
            </w:pPr>
            <w:r w:rsidRPr="008D3754">
              <w:rPr>
                <w:rFonts w:ascii="Times New Roman" w:hAnsi="Times New Roman"/>
                <w:sz w:val="24"/>
                <w:szCs w:val="24"/>
              </w:rPr>
              <w:t>Инструкция по заполнению заявки на участие в открытом аукционе в электронной форме</w:t>
            </w:r>
          </w:p>
        </w:tc>
        <w:tc>
          <w:tcPr>
            <w:tcW w:w="6379" w:type="dxa"/>
          </w:tcPr>
          <w:p w:rsidR="00EC2115" w:rsidRPr="008D3754" w:rsidRDefault="00EC2115" w:rsidP="00793A94">
            <w:pPr>
              <w:autoSpaceDE w:val="0"/>
              <w:autoSpaceDN w:val="0"/>
              <w:adjustRightInd w:val="0"/>
              <w:jc w:val="both"/>
              <w:outlineLvl w:val="1"/>
              <w:rPr>
                <w:sz w:val="24"/>
                <w:szCs w:val="24"/>
              </w:rPr>
            </w:pPr>
            <w:r w:rsidRPr="008D3754">
              <w:rPr>
                <w:sz w:val="24"/>
                <w:szCs w:val="24"/>
              </w:rPr>
              <w:t xml:space="preserve">1. </w:t>
            </w:r>
            <w:proofErr w:type="gramStart"/>
            <w:r w:rsidRPr="008D3754">
              <w:rPr>
                <w:sz w:val="24"/>
                <w:szCs w:val="24"/>
              </w:rPr>
              <w:t>Для участия в открытом аукционе в электронной форме участник размещения заказа, получивший аккредитацию на электронной площадке, вправе подать заявку на участие в открытом аукционе в электронной форме в любой момент с момента размещения на официальном сайте извещения о проведении открытого аукциона в электронной форме до предусмотренных документацией об открытом аукционе в электронной форме даты и времени окончания срока подачи заявок</w:t>
            </w:r>
            <w:proofErr w:type="gramEnd"/>
            <w:r w:rsidRPr="008D3754">
              <w:rPr>
                <w:sz w:val="24"/>
                <w:szCs w:val="24"/>
              </w:rPr>
              <w:t xml:space="preserve"> на участие в открытом аукционе. </w:t>
            </w:r>
          </w:p>
          <w:p w:rsidR="00EC2115" w:rsidRPr="008D3754" w:rsidRDefault="00EC2115" w:rsidP="00793A94">
            <w:pPr>
              <w:autoSpaceDE w:val="0"/>
              <w:autoSpaceDN w:val="0"/>
              <w:adjustRightInd w:val="0"/>
              <w:jc w:val="both"/>
              <w:rPr>
                <w:sz w:val="24"/>
                <w:szCs w:val="24"/>
              </w:rPr>
            </w:pPr>
            <w:r w:rsidRPr="008D3754">
              <w:rPr>
                <w:sz w:val="24"/>
                <w:szCs w:val="24"/>
              </w:rPr>
              <w:t>2. Заявка на участие в открытом аукционе в электронной форме направляется участником размещения заказа оператору электронной площадки одновременно в форме двух электронных документов, содержащих первую и вторую части заявки на участие в открытом аукционе в электронной форме.</w:t>
            </w:r>
          </w:p>
          <w:p w:rsidR="00EC2115" w:rsidRPr="008D3754" w:rsidRDefault="00EC2115" w:rsidP="00793A94">
            <w:pPr>
              <w:autoSpaceDE w:val="0"/>
              <w:autoSpaceDN w:val="0"/>
              <w:adjustRightInd w:val="0"/>
              <w:jc w:val="both"/>
              <w:outlineLvl w:val="1"/>
              <w:rPr>
                <w:sz w:val="24"/>
                <w:szCs w:val="24"/>
              </w:rPr>
            </w:pPr>
            <w:r w:rsidRPr="008D3754">
              <w:rPr>
                <w:sz w:val="24"/>
                <w:szCs w:val="24"/>
              </w:rPr>
              <w:t>3. Участник размещения заказа вправе подать только одну заявку на участие в открытом аукционе в электронной форме.</w:t>
            </w:r>
          </w:p>
          <w:p w:rsidR="00EC2115" w:rsidRPr="008D3754" w:rsidRDefault="00EC2115" w:rsidP="00793A94">
            <w:pPr>
              <w:autoSpaceDE w:val="0"/>
              <w:autoSpaceDN w:val="0"/>
              <w:adjustRightInd w:val="0"/>
              <w:jc w:val="both"/>
              <w:rPr>
                <w:sz w:val="24"/>
                <w:szCs w:val="24"/>
              </w:rPr>
            </w:pPr>
            <w:r w:rsidRPr="008D3754">
              <w:rPr>
                <w:sz w:val="24"/>
                <w:szCs w:val="24"/>
              </w:rPr>
              <w:t>4. Заявка на участие в открытом аукционе в электронной форме, подготовленная участником размещения заказа, должна быть написана на русском языке.</w:t>
            </w:r>
          </w:p>
          <w:p w:rsidR="00EC2115" w:rsidRPr="008D3754" w:rsidRDefault="00EC2115" w:rsidP="00793A94">
            <w:pPr>
              <w:autoSpaceDE w:val="0"/>
              <w:autoSpaceDN w:val="0"/>
              <w:adjustRightInd w:val="0"/>
              <w:jc w:val="both"/>
              <w:rPr>
                <w:sz w:val="24"/>
                <w:szCs w:val="24"/>
              </w:rPr>
            </w:pPr>
            <w:r w:rsidRPr="008D3754">
              <w:rPr>
                <w:sz w:val="24"/>
                <w:szCs w:val="24"/>
              </w:rPr>
              <w:t xml:space="preserve">5. Заполнение заявки осуществляется в соответствии с порядком, определенным регламентом функционирования </w:t>
            </w:r>
            <w:r w:rsidRPr="008D3754">
              <w:rPr>
                <w:sz w:val="24"/>
                <w:szCs w:val="24"/>
              </w:rPr>
              <w:lastRenderedPageBreak/>
              <w:t xml:space="preserve">электронной торговой площадки </w:t>
            </w:r>
            <w:r w:rsidRPr="008D3754">
              <w:rPr>
                <w:b/>
                <w:sz w:val="24"/>
                <w:szCs w:val="24"/>
              </w:rPr>
              <w:t>ОАО "ЕЭТП"(</w:t>
            </w:r>
            <w:hyperlink r:id="rId11" w:history="1">
              <w:r w:rsidRPr="008D3754">
                <w:rPr>
                  <w:b/>
                  <w:sz w:val="24"/>
                  <w:szCs w:val="24"/>
                </w:rPr>
                <w:t>http://www.roseltorg.ru</w:t>
              </w:r>
            </w:hyperlink>
            <w:r w:rsidRPr="008D3754">
              <w:rPr>
                <w:b/>
                <w:sz w:val="24"/>
                <w:szCs w:val="24"/>
              </w:rPr>
              <w:t>).</w:t>
            </w:r>
          </w:p>
        </w:tc>
      </w:tr>
      <w:tr w:rsidR="00EC2115" w:rsidRPr="008D3754" w:rsidTr="00793A94">
        <w:tc>
          <w:tcPr>
            <w:tcW w:w="10031" w:type="dxa"/>
            <w:gridSpan w:val="3"/>
          </w:tcPr>
          <w:p w:rsidR="00EC2115" w:rsidRPr="008D3754" w:rsidRDefault="00EC2115" w:rsidP="00793A94">
            <w:pPr>
              <w:pStyle w:val="ConsCell"/>
              <w:keepLines/>
              <w:widowControl/>
              <w:tabs>
                <w:tab w:val="left" w:pos="332"/>
                <w:tab w:val="left" w:pos="442"/>
              </w:tabs>
              <w:jc w:val="both"/>
              <w:rPr>
                <w:rFonts w:ascii="Times New Roman" w:hAnsi="Times New Roman"/>
                <w:b/>
                <w:sz w:val="24"/>
                <w:szCs w:val="24"/>
              </w:rPr>
            </w:pPr>
            <w:bookmarkStart w:id="6" w:name="ж"/>
            <w:bookmarkEnd w:id="6"/>
            <w:r w:rsidRPr="008D3754">
              <w:rPr>
                <w:rFonts w:ascii="Times New Roman" w:hAnsi="Times New Roman"/>
                <w:b/>
                <w:sz w:val="24"/>
                <w:szCs w:val="24"/>
              </w:rPr>
              <w:lastRenderedPageBreak/>
              <w:t>Требования к обеспечению заявки на участие в открытом аукционе в электронной форме</w:t>
            </w:r>
          </w:p>
        </w:tc>
      </w:tr>
      <w:tr w:rsidR="00EC2115" w:rsidRPr="008D3754" w:rsidTr="00793A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rsidR="00EC2115" w:rsidRPr="008D3754" w:rsidRDefault="00EC2115" w:rsidP="00EC2115">
            <w:pPr>
              <w:keepLines/>
              <w:numPr>
                <w:ilvl w:val="0"/>
                <w:numId w:val="3"/>
              </w:numPr>
              <w:ind w:left="0" w:firstLine="0"/>
              <w:rPr>
                <w:sz w:val="24"/>
                <w:szCs w:val="24"/>
              </w:rPr>
            </w:pPr>
          </w:p>
        </w:tc>
        <w:tc>
          <w:tcPr>
            <w:tcW w:w="2977" w:type="dxa"/>
          </w:tcPr>
          <w:p w:rsidR="00EC2115" w:rsidRPr="008D3754" w:rsidRDefault="00EC2115" w:rsidP="00793A94">
            <w:pPr>
              <w:pStyle w:val="ConsCell"/>
              <w:keepLines/>
              <w:widowControl/>
              <w:rPr>
                <w:rFonts w:ascii="Times New Roman" w:hAnsi="Times New Roman"/>
                <w:sz w:val="24"/>
                <w:szCs w:val="24"/>
              </w:rPr>
            </w:pPr>
            <w:r w:rsidRPr="008D3754">
              <w:rPr>
                <w:rFonts w:ascii="Times New Roman" w:hAnsi="Times New Roman"/>
                <w:sz w:val="24"/>
                <w:szCs w:val="24"/>
              </w:rPr>
              <w:t>Размер обеспечения заявки на участие в открытом аукционе в электронной форме, рублей</w:t>
            </w:r>
          </w:p>
        </w:tc>
        <w:tc>
          <w:tcPr>
            <w:tcW w:w="6379" w:type="dxa"/>
          </w:tcPr>
          <w:p w:rsidR="00EC2115" w:rsidRPr="008D3754" w:rsidRDefault="00EC2115" w:rsidP="00793A94">
            <w:pPr>
              <w:widowControl w:val="0"/>
              <w:suppressAutoHyphens/>
              <w:jc w:val="both"/>
              <w:rPr>
                <w:sz w:val="24"/>
                <w:szCs w:val="24"/>
              </w:rPr>
            </w:pPr>
            <w:r w:rsidRPr="008D3754">
              <w:rPr>
                <w:sz w:val="24"/>
                <w:szCs w:val="24"/>
              </w:rPr>
              <w:t>49 411.65</w:t>
            </w:r>
          </w:p>
        </w:tc>
      </w:tr>
      <w:tr w:rsidR="00EC2115" w:rsidRPr="008D3754" w:rsidTr="00793A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31" w:type="dxa"/>
            <w:gridSpan w:val="3"/>
          </w:tcPr>
          <w:p w:rsidR="00EC2115" w:rsidRPr="008D3754" w:rsidRDefault="00EC2115" w:rsidP="00793A94">
            <w:pPr>
              <w:widowControl w:val="0"/>
              <w:suppressAutoHyphens/>
              <w:jc w:val="both"/>
              <w:rPr>
                <w:b/>
                <w:sz w:val="24"/>
                <w:szCs w:val="24"/>
              </w:rPr>
            </w:pPr>
            <w:bookmarkStart w:id="7" w:name="з"/>
            <w:bookmarkEnd w:id="7"/>
            <w:r w:rsidRPr="008D3754">
              <w:rPr>
                <w:b/>
                <w:sz w:val="24"/>
                <w:szCs w:val="24"/>
              </w:rPr>
              <w:t>Сведения о датах и времени окончания срока подачи и рассмотрения заявок на участие в открытом аукционе в электронной форме, дате проведения открытого аукциона в электронной форме</w:t>
            </w:r>
          </w:p>
        </w:tc>
      </w:tr>
      <w:tr w:rsidR="00EC2115" w:rsidRPr="008D3754" w:rsidTr="00793A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rsidR="00EC2115" w:rsidRPr="008D3754" w:rsidRDefault="00EC2115" w:rsidP="00EC2115">
            <w:pPr>
              <w:keepLines/>
              <w:numPr>
                <w:ilvl w:val="0"/>
                <w:numId w:val="3"/>
              </w:numPr>
              <w:ind w:left="0" w:firstLine="0"/>
              <w:rPr>
                <w:sz w:val="24"/>
                <w:szCs w:val="24"/>
              </w:rPr>
            </w:pPr>
          </w:p>
        </w:tc>
        <w:tc>
          <w:tcPr>
            <w:tcW w:w="2977" w:type="dxa"/>
          </w:tcPr>
          <w:p w:rsidR="00EC2115" w:rsidRPr="008D3754" w:rsidRDefault="00EC2115" w:rsidP="00793A94">
            <w:pPr>
              <w:pStyle w:val="ConsCell"/>
              <w:keepLines/>
              <w:widowControl/>
              <w:rPr>
                <w:rFonts w:ascii="Times New Roman" w:hAnsi="Times New Roman"/>
                <w:sz w:val="24"/>
                <w:szCs w:val="24"/>
              </w:rPr>
            </w:pPr>
            <w:r w:rsidRPr="008D3754">
              <w:rPr>
                <w:rFonts w:ascii="Times New Roman" w:hAnsi="Times New Roman"/>
                <w:sz w:val="24"/>
                <w:szCs w:val="24"/>
              </w:rPr>
              <w:t>Дата и время окончания срока подачи заявок на участие в открытом аукционе в электронной форме</w:t>
            </w:r>
          </w:p>
        </w:tc>
        <w:tc>
          <w:tcPr>
            <w:tcW w:w="6379" w:type="dxa"/>
          </w:tcPr>
          <w:p w:rsidR="00EC2115" w:rsidRPr="008D3754" w:rsidRDefault="00EC2115" w:rsidP="00793A94">
            <w:pPr>
              <w:widowControl w:val="0"/>
              <w:suppressAutoHyphens/>
              <w:jc w:val="both"/>
              <w:rPr>
                <w:sz w:val="24"/>
                <w:szCs w:val="24"/>
              </w:rPr>
            </w:pPr>
            <w:r w:rsidRPr="008D3754">
              <w:rPr>
                <w:sz w:val="24"/>
                <w:szCs w:val="24"/>
              </w:rPr>
              <w:t>9 июля 2013 г. до 08:00</w:t>
            </w:r>
          </w:p>
        </w:tc>
      </w:tr>
      <w:tr w:rsidR="00EC2115" w:rsidRPr="008D3754" w:rsidTr="00793A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rsidR="00EC2115" w:rsidRPr="008D3754" w:rsidRDefault="00EC2115" w:rsidP="00EC2115">
            <w:pPr>
              <w:keepLines/>
              <w:numPr>
                <w:ilvl w:val="0"/>
                <w:numId w:val="3"/>
              </w:numPr>
              <w:ind w:left="0" w:firstLine="0"/>
              <w:rPr>
                <w:sz w:val="24"/>
                <w:szCs w:val="24"/>
              </w:rPr>
            </w:pPr>
          </w:p>
        </w:tc>
        <w:tc>
          <w:tcPr>
            <w:tcW w:w="2977" w:type="dxa"/>
          </w:tcPr>
          <w:p w:rsidR="00EC2115" w:rsidRPr="008D3754" w:rsidRDefault="00EC2115" w:rsidP="00793A94">
            <w:pPr>
              <w:pStyle w:val="ConsCell"/>
              <w:keepLines/>
              <w:widowControl/>
              <w:rPr>
                <w:rFonts w:ascii="Times New Roman" w:hAnsi="Times New Roman"/>
                <w:sz w:val="24"/>
                <w:szCs w:val="24"/>
              </w:rPr>
            </w:pPr>
            <w:r w:rsidRPr="008D3754">
              <w:rPr>
                <w:rFonts w:ascii="Times New Roman" w:hAnsi="Times New Roman"/>
                <w:sz w:val="24"/>
                <w:szCs w:val="24"/>
              </w:rPr>
              <w:t>Дата окончания срока рассмотрения заявок на участие в открытом аукционе в электронной форме</w:t>
            </w:r>
          </w:p>
        </w:tc>
        <w:tc>
          <w:tcPr>
            <w:tcW w:w="6379" w:type="dxa"/>
          </w:tcPr>
          <w:p w:rsidR="00EC2115" w:rsidRPr="008D3754" w:rsidRDefault="00EC2115" w:rsidP="00793A94">
            <w:pPr>
              <w:widowControl w:val="0"/>
              <w:suppressAutoHyphens/>
              <w:jc w:val="both"/>
              <w:rPr>
                <w:sz w:val="24"/>
                <w:szCs w:val="24"/>
              </w:rPr>
            </w:pPr>
            <w:r w:rsidRPr="008D3754">
              <w:rPr>
                <w:sz w:val="24"/>
                <w:szCs w:val="24"/>
              </w:rPr>
              <w:t>12 июля 2013 г.</w:t>
            </w:r>
          </w:p>
        </w:tc>
      </w:tr>
      <w:tr w:rsidR="00EC2115" w:rsidRPr="008D3754" w:rsidTr="00793A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rsidR="00EC2115" w:rsidRPr="008D3754" w:rsidRDefault="00EC2115" w:rsidP="00EC2115">
            <w:pPr>
              <w:keepLines/>
              <w:numPr>
                <w:ilvl w:val="0"/>
                <w:numId w:val="3"/>
              </w:numPr>
              <w:ind w:left="0" w:firstLine="0"/>
              <w:rPr>
                <w:sz w:val="24"/>
                <w:szCs w:val="24"/>
              </w:rPr>
            </w:pPr>
          </w:p>
        </w:tc>
        <w:tc>
          <w:tcPr>
            <w:tcW w:w="2977" w:type="dxa"/>
          </w:tcPr>
          <w:p w:rsidR="00EC2115" w:rsidRPr="008D3754" w:rsidRDefault="00EC2115" w:rsidP="00793A94">
            <w:pPr>
              <w:pStyle w:val="ConsCell"/>
              <w:keepLines/>
              <w:widowControl/>
              <w:rPr>
                <w:rFonts w:ascii="Times New Roman" w:hAnsi="Times New Roman"/>
                <w:sz w:val="24"/>
                <w:szCs w:val="24"/>
              </w:rPr>
            </w:pPr>
            <w:r w:rsidRPr="008D3754">
              <w:rPr>
                <w:rFonts w:ascii="Times New Roman" w:hAnsi="Times New Roman"/>
                <w:sz w:val="24"/>
                <w:szCs w:val="24"/>
              </w:rPr>
              <w:t>Дата проведения открытого аукциона в электронной форме</w:t>
            </w:r>
          </w:p>
        </w:tc>
        <w:tc>
          <w:tcPr>
            <w:tcW w:w="6379" w:type="dxa"/>
          </w:tcPr>
          <w:p w:rsidR="00EC2115" w:rsidRPr="008D3754" w:rsidRDefault="00EC2115" w:rsidP="00793A94">
            <w:pPr>
              <w:widowControl w:val="0"/>
              <w:suppressAutoHyphens/>
              <w:jc w:val="both"/>
              <w:rPr>
                <w:sz w:val="24"/>
                <w:szCs w:val="24"/>
              </w:rPr>
            </w:pPr>
            <w:r w:rsidRPr="008D3754">
              <w:rPr>
                <w:sz w:val="24"/>
                <w:szCs w:val="24"/>
              </w:rPr>
              <w:t>15 июля 2013 г.</w:t>
            </w:r>
          </w:p>
        </w:tc>
      </w:tr>
      <w:tr w:rsidR="00793A94" w:rsidRPr="008D3754" w:rsidTr="00793A94">
        <w:tc>
          <w:tcPr>
            <w:tcW w:w="10031" w:type="dxa"/>
            <w:gridSpan w:val="3"/>
          </w:tcPr>
          <w:p w:rsidR="00793A94" w:rsidRPr="008D3754" w:rsidRDefault="00793A94" w:rsidP="00793A94">
            <w:pPr>
              <w:pStyle w:val="ConsPlusNormal"/>
              <w:keepLines/>
              <w:ind w:firstLine="0"/>
              <w:rPr>
                <w:rFonts w:ascii="Times New Roman" w:hAnsi="Times New Roman"/>
                <w:b/>
                <w:sz w:val="24"/>
                <w:szCs w:val="24"/>
              </w:rPr>
            </w:pPr>
            <w:bookmarkStart w:id="8" w:name="и"/>
            <w:bookmarkEnd w:id="8"/>
            <w:r w:rsidRPr="008D3754">
              <w:rPr>
                <w:rFonts w:ascii="Times New Roman" w:hAnsi="Times New Roman"/>
                <w:b/>
                <w:sz w:val="24"/>
                <w:szCs w:val="24"/>
              </w:rPr>
              <w:t xml:space="preserve">Требования к обеспечению контракта </w:t>
            </w:r>
          </w:p>
        </w:tc>
      </w:tr>
      <w:tr w:rsidR="00793A94" w:rsidRPr="008D3754" w:rsidTr="00793A94">
        <w:tc>
          <w:tcPr>
            <w:tcW w:w="675" w:type="dxa"/>
          </w:tcPr>
          <w:p w:rsidR="00793A94" w:rsidRPr="008D3754" w:rsidRDefault="00793A94" w:rsidP="00EC2115">
            <w:pPr>
              <w:keepLines/>
              <w:numPr>
                <w:ilvl w:val="0"/>
                <w:numId w:val="3"/>
              </w:numPr>
              <w:ind w:left="0" w:firstLine="0"/>
              <w:rPr>
                <w:sz w:val="24"/>
                <w:szCs w:val="24"/>
              </w:rPr>
            </w:pPr>
          </w:p>
        </w:tc>
        <w:tc>
          <w:tcPr>
            <w:tcW w:w="2977" w:type="dxa"/>
          </w:tcPr>
          <w:p w:rsidR="00793A94" w:rsidRPr="008D3754" w:rsidRDefault="00793A94" w:rsidP="00793A94">
            <w:pPr>
              <w:pStyle w:val="02statia2"/>
              <w:keepLines/>
              <w:spacing w:before="0" w:after="0" w:line="240" w:lineRule="auto"/>
              <w:ind w:left="0" w:firstLine="0"/>
              <w:jc w:val="left"/>
              <w:rPr>
                <w:rFonts w:ascii="Times New Roman" w:hAnsi="Times New Roman"/>
                <w:color w:val="auto"/>
                <w:sz w:val="24"/>
                <w:szCs w:val="24"/>
              </w:rPr>
            </w:pPr>
            <w:r w:rsidRPr="008D3754">
              <w:rPr>
                <w:rFonts w:ascii="Times New Roman" w:hAnsi="Times New Roman"/>
                <w:color w:val="auto"/>
                <w:sz w:val="24"/>
                <w:szCs w:val="24"/>
              </w:rPr>
              <w:t>Преимущества, устанавливаемые в соответствии с Приказом Министерства экономического развития Российской Федерации от 17 апреля 2013 года № 211</w:t>
            </w:r>
          </w:p>
          <w:p w:rsidR="00793A94" w:rsidRPr="008D3754" w:rsidRDefault="00793A94" w:rsidP="00793A94">
            <w:pPr>
              <w:pStyle w:val="02statia2"/>
              <w:keepLines/>
              <w:spacing w:before="0" w:after="0" w:line="240" w:lineRule="auto"/>
              <w:ind w:left="0" w:firstLine="0"/>
              <w:jc w:val="left"/>
              <w:rPr>
                <w:rFonts w:ascii="Times New Roman" w:hAnsi="Times New Roman"/>
                <w:color w:val="auto"/>
                <w:sz w:val="24"/>
                <w:szCs w:val="24"/>
              </w:rPr>
            </w:pPr>
          </w:p>
        </w:tc>
        <w:tc>
          <w:tcPr>
            <w:tcW w:w="6379" w:type="dxa"/>
          </w:tcPr>
          <w:p w:rsidR="00793A94" w:rsidRPr="00B8650D" w:rsidRDefault="00793A94" w:rsidP="00793A94">
            <w:pPr>
              <w:autoSpaceDE w:val="0"/>
              <w:autoSpaceDN w:val="0"/>
              <w:adjustRightInd w:val="0"/>
              <w:jc w:val="both"/>
              <w:rPr>
                <w:b/>
                <w:color w:val="FF0000"/>
                <w:sz w:val="24"/>
                <w:szCs w:val="24"/>
              </w:rPr>
            </w:pPr>
            <w:r w:rsidRPr="00B8650D">
              <w:rPr>
                <w:b/>
                <w:color w:val="FF0000"/>
                <w:sz w:val="24"/>
                <w:szCs w:val="24"/>
              </w:rPr>
              <w:t>Участникам размещения заказа на поставку товаров, являющихся предметом аукциона, заявки которых содержат предложения о поставке товаров  российского происхождения, предоставляются преференции в отношении цены Контракта в размере 15 процентов.</w:t>
            </w:r>
          </w:p>
          <w:p w:rsidR="00793A94" w:rsidRPr="00B8650D" w:rsidRDefault="00793A94" w:rsidP="00793A94">
            <w:pPr>
              <w:jc w:val="both"/>
              <w:rPr>
                <w:b/>
                <w:color w:val="FF0000"/>
                <w:sz w:val="24"/>
                <w:szCs w:val="24"/>
              </w:rPr>
            </w:pPr>
            <w:r w:rsidRPr="00B8650D">
              <w:rPr>
                <w:b/>
                <w:color w:val="FF0000"/>
                <w:sz w:val="24"/>
                <w:szCs w:val="24"/>
              </w:rPr>
              <w:t>В случае</w:t>
            </w:r>
            <w:proofErr w:type="gramStart"/>
            <w:r w:rsidRPr="00B8650D">
              <w:rPr>
                <w:b/>
                <w:color w:val="FF0000"/>
                <w:sz w:val="24"/>
                <w:szCs w:val="24"/>
              </w:rPr>
              <w:t>,</w:t>
            </w:r>
            <w:proofErr w:type="gramEnd"/>
            <w:r w:rsidRPr="00B8650D">
              <w:rPr>
                <w:b/>
                <w:color w:val="FF0000"/>
                <w:sz w:val="24"/>
                <w:szCs w:val="24"/>
              </w:rPr>
              <w:t xml:space="preserve"> если в заявке на участие в открытом аукционе в электронной форме участника размещения заказа не указана страна происхождения товара, предлагаемого к поставке, при рассмотрении заявок на участие в открытом аукционе в электронной форме такой участник не допускается аукционной комиссией к участию в открытом аукционе в электронной форме.</w:t>
            </w:r>
          </w:p>
          <w:p w:rsidR="00793A94" w:rsidRPr="00B8650D" w:rsidRDefault="00793A94" w:rsidP="00793A94">
            <w:pPr>
              <w:jc w:val="both"/>
              <w:rPr>
                <w:color w:val="FF0000"/>
                <w:sz w:val="24"/>
                <w:szCs w:val="24"/>
              </w:rPr>
            </w:pPr>
            <w:r w:rsidRPr="00B8650D">
              <w:rPr>
                <w:b/>
                <w:color w:val="FF0000"/>
                <w:sz w:val="24"/>
                <w:szCs w:val="24"/>
              </w:rPr>
              <w:t>Ответственность за достоверность сведений о стране происхождения товара, указанного в заявке на участие в открытом аукционе в электронной форме, несет участник размещения заказа.</w:t>
            </w:r>
          </w:p>
        </w:tc>
      </w:tr>
    </w:tbl>
    <w:p w:rsidR="00EC2115" w:rsidRPr="008D3754" w:rsidRDefault="00EC2115" w:rsidP="00EC2115">
      <w:pPr>
        <w:widowControl w:val="0"/>
        <w:jc w:val="center"/>
        <w:rPr>
          <w:snapToGrid w:val="0"/>
          <w:sz w:val="24"/>
          <w:szCs w:val="24"/>
        </w:rPr>
      </w:pPr>
    </w:p>
    <w:p w:rsidR="00EC2115" w:rsidRPr="008D3754" w:rsidRDefault="00EC2115" w:rsidP="00EC2115">
      <w:pPr>
        <w:pageBreakBefore/>
        <w:jc w:val="center"/>
        <w:rPr>
          <w:b/>
          <w:sz w:val="32"/>
          <w:szCs w:val="32"/>
        </w:rPr>
      </w:pPr>
      <w:r w:rsidRPr="008D3754">
        <w:rPr>
          <w:b/>
          <w:sz w:val="32"/>
          <w:szCs w:val="32"/>
          <w:lang w:val="en-US"/>
        </w:rPr>
        <w:lastRenderedPageBreak/>
        <w:t>II</w:t>
      </w:r>
      <w:r w:rsidRPr="008D3754">
        <w:rPr>
          <w:b/>
          <w:sz w:val="32"/>
          <w:szCs w:val="32"/>
        </w:rPr>
        <w:t>.</w:t>
      </w:r>
      <w:bookmarkStart w:id="9" w:name="л"/>
      <w:bookmarkEnd w:id="9"/>
      <w:r w:rsidRPr="008D3754">
        <w:rPr>
          <w:b/>
          <w:sz w:val="32"/>
          <w:szCs w:val="32"/>
        </w:rPr>
        <w:t xml:space="preserve"> Техническое задание</w:t>
      </w:r>
    </w:p>
    <w:p w:rsidR="00EC2115" w:rsidRPr="008D3754" w:rsidRDefault="00EC2115" w:rsidP="00EC2115">
      <w:pPr>
        <w:spacing w:before="120" w:after="120"/>
        <w:jc w:val="center"/>
        <w:rPr>
          <w:b/>
          <w:sz w:val="24"/>
          <w:szCs w:val="24"/>
        </w:rPr>
      </w:pPr>
      <w:r w:rsidRPr="008D3754">
        <w:rPr>
          <w:b/>
          <w:sz w:val="24"/>
          <w:szCs w:val="24"/>
        </w:rPr>
        <w:t>Требования к качеству, техническим характеристикам товара,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иные показатели, связанные с определением соответствия поставляемого товара, потребностям заказчика</w:t>
      </w:r>
    </w:p>
    <w:p w:rsidR="00EC2115" w:rsidRPr="008D3754" w:rsidRDefault="00EC2115" w:rsidP="00EC2115">
      <w:pPr>
        <w:numPr>
          <w:ilvl w:val="0"/>
          <w:numId w:val="2"/>
        </w:numPr>
        <w:tabs>
          <w:tab w:val="clear" w:pos="786"/>
          <w:tab w:val="num" w:pos="567"/>
        </w:tabs>
        <w:spacing w:before="120" w:after="120"/>
        <w:ind w:left="0" w:firstLine="426"/>
        <w:jc w:val="both"/>
        <w:rPr>
          <w:b/>
          <w:sz w:val="24"/>
          <w:szCs w:val="24"/>
        </w:rPr>
      </w:pPr>
      <w:bookmarkStart w:id="10" w:name="к"/>
      <w:bookmarkEnd w:id="10"/>
      <w:r w:rsidRPr="008D3754">
        <w:rPr>
          <w:b/>
          <w:sz w:val="24"/>
          <w:szCs w:val="24"/>
        </w:rPr>
        <w:t>Показатели, связанные с определением соответствия поставляемого товара, потребностям заказчика</w:t>
      </w:r>
    </w:p>
    <w:tbl>
      <w:tblPr>
        <w:tblW w:w="5251"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2797"/>
        <w:gridCol w:w="5422"/>
        <w:gridCol w:w="908"/>
        <w:gridCol w:w="904"/>
      </w:tblGrid>
      <w:tr w:rsidR="00793A94" w:rsidRPr="008D3754" w:rsidTr="00793A94">
        <w:trPr>
          <w:trHeight w:val="510"/>
        </w:trPr>
        <w:tc>
          <w:tcPr>
            <w:tcW w:w="316" w:type="pct"/>
            <w:vAlign w:val="center"/>
          </w:tcPr>
          <w:p w:rsidR="00793A94" w:rsidRPr="008D3754" w:rsidRDefault="00793A94" w:rsidP="00793A94">
            <w:pPr>
              <w:suppressAutoHyphens/>
              <w:jc w:val="both"/>
              <w:rPr>
                <w:b/>
                <w:sz w:val="24"/>
                <w:szCs w:val="24"/>
              </w:rPr>
            </w:pPr>
            <w:r w:rsidRPr="008D3754">
              <w:rPr>
                <w:b/>
                <w:sz w:val="24"/>
                <w:szCs w:val="24"/>
              </w:rPr>
              <w:t xml:space="preserve">№ </w:t>
            </w:r>
            <w:proofErr w:type="spellStart"/>
            <w:proofErr w:type="gramStart"/>
            <w:r w:rsidRPr="008D3754">
              <w:rPr>
                <w:b/>
                <w:sz w:val="24"/>
                <w:szCs w:val="24"/>
              </w:rPr>
              <w:t>п</w:t>
            </w:r>
            <w:proofErr w:type="spellEnd"/>
            <w:proofErr w:type="gramEnd"/>
            <w:r w:rsidRPr="008D3754">
              <w:rPr>
                <w:b/>
                <w:sz w:val="24"/>
                <w:szCs w:val="24"/>
              </w:rPr>
              <w:t>/</w:t>
            </w:r>
            <w:proofErr w:type="spellStart"/>
            <w:r w:rsidRPr="008D3754">
              <w:rPr>
                <w:b/>
                <w:sz w:val="24"/>
                <w:szCs w:val="24"/>
              </w:rPr>
              <w:t>п</w:t>
            </w:r>
            <w:proofErr w:type="spellEnd"/>
          </w:p>
        </w:tc>
        <w:tc>
          <w:tcPr>
            <w:tcW w:w="1306" w:type="pct"/>
            <w:vAlign w:val="center"/>
          </w:tcPr>
          <w:p w:rsidR="00793A94" w:rsidRPr="008D3754" w:rsidRDefault="00793A94" w:rsidP="00793A94">
            <w:pPr>
              <w:suppressAutoHyphens/>
              <w:jc w:val="center"/>
              <w:rPr>
                <w:b/>
                <w:sz w:val="24"/>
                <w:szCs w:val="24"/>
                <w:lang w:eastAsia="ar-SA"/>
              </w:rPr>
            </w:pPr>
            <w:r w:rsidRPr="008D3754">
              <w:rPr>
                <w:b/>
                <w:sz w:val="24"/>
                <w:szCs w:val="24"/>
              </w:rPr>
              <w:t>Международное непатентованное наименование</w:t>
            </w:r>
          </w:p>
        </w:tc>
        <w:tc>
          <w:tcPr>
            <w:tcW w:w="2532" w:type="pct"/>
            <w:vAlign w:val="center"/>
          </w:tcPr>
          <w:p w:rsidR="00793A94" w:rsidRPr="008D3754" w:rsidRDefault="00793A94" w:rsidP="00793A94">
            <w:pPr>
              <w:suppressAutoHyphens/>
              <w:jc w:val="center"/>
              <w:rPr>
                <w:b/>
                <w:sz w:val="24"/>
                <w:szCs w:val="24"/>
                <w:lang w:eastAsia="ar-SA"/>
              </w:rPr>
            </w:pPr>
            <w:r w:rsidRPr="008D3754">
              <w:rPr>
                <w:b/>
                <w:sz w:val="24"/>
                <w:szCs w:val="24"/>
              </w:rPr>
              <w:t>Характеристики</w:t>
            </w:r>
          </w:p>
        </w:tc>
        <w:tc>
          <w:tcPr>
            <w:tcW w:w="424" w:type="pct"/>
            <w:vAlign w:val="center"/>
          </w:tcPr>
          <w:p w:rsidR="00793A94" w:rsidRPr="008D3754" w:rsidRDefault="00793A94" w:rsidP="00793A94">
            <w:pPr>
              <w:suppressAutoHyphens/>
              <w:jc w:val="both"/>
              <w:rPr>
                <w:b/>
                <w:bCs/>
                <w:sz w:val="24"/>
                <w:szCs w:val="24"/>
                <w:lang w:eastAsia="ar-SA"/>
              </w:rPr>
            </w:pPr>
            <w:r w:rsidRPr="008D3754">
              <w:rPr>
                <w:b/>
                <w:bCs/>
                <w:sz w:val="24"/>
                <w:szCs w:val="24"/>
              </w:rPr>
              <w:t xml:space="preserve">Ед. </w:t>
            </w:r>
            <w:proofErr w:type="spellStart"/>
            <w:r w:rsidRPr="008D3754">
              <w:rPr>
                <w:b/>
                <w:bCs/>
                <w:sz w:val="24"/>
                <w:szCs w:val="24"/>
              </w:rPr>
              <w:t>изм</w:t>
            </w:r>
            <w:proofErr w:type="spellEnd"/>
            <w:r w:rsidRPr="008D3754">
              <w:rPr>
                <w:b/>
                <w:bCs/>
                <w:sz w:val="24"/>
                <w:szCs w:val="24"/>
              </w:rPr>
              <w:t>.</w:t>
            </w:r>
          </w:p>
        </w:tc>
        <w:tc>
          <w:tcPr>
            <w:tcW w:w="422" w:type="pct"/>
            <w:vAlign w:val="center"/>
          </w:tcPr>
          <w:p w:rsidR="00793A94" w:rsidRPr="008D3754" w:rsidRDefault="00793A94" w:rsidP="00793A94">
            <w:pPr>
              <w:suppressAutoHyphens/>
              <w:snapToGrid w:val="0"/>
              <w:jc w:val="both"/>
              <w:rPr>
                <w:b/>
                <w:bCs/>
                <w:sz w:val="24"/>
                <w:szCs w:val="24"/>
                <w:lang w:eastAsia="ar-SA"/>
              </w:rPr>
            </w:pPr>
            <w:r w:rsidRPr="008D3754">
              <w:rPr>
                <w:b/>
                <w:bCs/>
                <w:sz w:val="24"/>
                <w:szCs w:val="24"/>
              </w:rPr>
              <w:t>Кол-во</w:t>
            </w:r>
          </w:p>
        </w:tc>
      </w:tr>
      <w:tr w:rsidR="00793A94" w:rsidRPr="008D3754" w:rsidTr="00793A94">
        <w:trPr>
          <w:trHeight w:val="510"/>
        </w:trPr>
        <w:tc>
          <w:tcPr>
            <w:tcW w:w="316" w:type="pct"/>
            <w:vAlign w:val="center"/>
          </w:tcPr>
          <w:p w:rsidR="00793A94" w:rsidRPr="008D3754" w:rsidRDefault="00793A94" w:rsidP="00793A94">
            <w:pPr>
              <w:pStyle w:val="ae"/>
              <w:jc w:val="both"/>
              <w:rPr>
                <w:rStyle w:val="Normal1"/>
                <w:sz w:val="24"/>
                <w:szCs w:val="24"/>
              </w:rPr>
            </w:pPr>
            <w:r w:rsidRPr="008D3754">
              <w:rPr>
                <w:rStyle w:val="Normal1"/>
                <w:sz w:val="24"/>
                <w:szCs w:val="24"/>
              </w:rPr>
              <w:t>1</w:t>
            </w:r>
          </w:p>
        </w:tc>
        <w:tc>
          <w:tcPr>
            <w:tcW w:w="1306" w:type="pct"/>
            <w:vAlign w:val="center"/>
          </w:tcPr>
          <w:p w:rsidR="00793A94" w:rsidRPr="008D3754" w:rsidRDefault="00793A94" w:rsidP="00793A94">
            <w:pPr>
              <w:pStyle w:val="ae"/>
              <w:jc w:val="both"/>
              <w:rPr>
                <w:rStyle w:val="Normal1"/>
                <w:sz w:val="24"/>
                <w:szCs w:val="24"/>
              </w:rPr>
            </w:pPr>
            <w:proofErr w:type="spellStart"/>
            <w:r w:rsidRPr="008D3754">
              <w:rPr>
                <w:rStyle w:val="Normal1"/>
                <w:sz w:val="24"/>
                <w:szCs w:val="24"/>
              </w:rPr>
              <w:t>Цефотаксим</w:t>
            </w:r>
            <w:proofErr w:type="spellEnd"/>
          </w:p>
        </w:tc>
        <w:tc>
          <w:tcPr>
            <w:tcW w:w="2532" w:type="pct"/>
            <w:vAlign w:val="center"/>
          </w:tcPr>
          <w:p w:rsidR="00793A94" w:rsidRPr="008D3754" w:rsidRDefault="00793A94" w:rsidP="00793A94">
            <w:pPr>
              <w:pStyle w:val="11"/>
              <w:jc w:val="both"/>
              <w:rPr>
                <w:rStyle w:val="Normal1"/>
                <w:sz w:val="24"/>
                <w:szCs w:val="24"/>
                <w:shd w:val="clear" w:color="auto" w:fill="FFFFFF"/>
              </w:rPr>
            </w:pPr>
            <w:r w:rsidRPr="008D3754">
              <w:rPr>
                <w:rFonts w:ascii="Times New Roman" w:hAnsi="Times New Roman"/>
                <w:sz w:val="24"/>
                <w:szCs w:val="24"/>
                <w:shd w:val="clear" w:color="auto" w:fill="FFFFFF"/>
              </w:rPr>
              <w:t>Порошок для приготовления раствора для внутривенного и внутримышечного введения.</w:t>
            </w:r>
          </w:p>
          <w:p w:rsidR="00793A94" w:rsidRPr="008D3754" w:rsidRDefault="00793A94" w:rsidP="00793A94">
            <w:pPr>
              <w:jc w:val="both"/>
              <w:rPr>
                <w:rStyle w:val="Normal1"/>
                <w:sz w:val="24"/>
                <w:szCs w:val="24"/>
              </w:rPr>
            </w:pPr>
            <w:r w:rsidRPr="008D3754">
              <w:rPr>
                <w:sz w:val="24"/>
                <w:szCs w:val="24"/>
              </w:rPr>
              <w:t xml:space="preserve">1 г. </w:t>
            </w:r>
            <w:proofErr w:type="spellStart"/>
            <w:r w:rsidRPr="008D3754">
              <w:rPr>
                <w:rStyle w:val="Normal1"/>
                <w:sz w:val="24"/>
                <w:szCs w:val="24"/>
              </w:rPr>
              <w:t>цефотаксима</w:t>
            </w:r>
            <w:proofErr w:type="spellEnd"/>
            <w:r w:rsidRPr="008D3754">
              <w:rPr>
                <w:rStyle w:val="Normal1"/>
                <w:sz w:val="24"/>
                <w:szCs w:val="24"/>
              </w:rPr>
              <w:t xml:space="preserve"> в виде натриевой соли во флаконах. В упаковке 1 флакон.</w:t>
            </w:r>
          </w:p>
          <w:p w:rsidR="00793A94" w:rsidRPr="008D3754" w:rsidRDefault="00793A94" w:rsidP="00793A94">
            <w:pPr>
              <w:pStyle w:val="11"/>
              <w:jc w:val="both"/>
              <w:rPr>
                <w:rStyle w:val="Normal1"/>
                <w:sz w:val="24"/>
                <w:szCs w:val="24"/>
                <w:lang w:eastAsia="en-US"/>
              </w:rPr>
            </w:pPr>
            <w:r w:rsidRPr="008D3754">
              <w:rPr>
                <w:rFonts w:ascii="Times New Roman" w:hAnsi="Times New Roman"/>
                <w:sz w:val="24"/>
                <w:szCs w:val="24"/>
              </w:rPr>
              <w:t>Применение препарата: у детей с рождения, в т.ч. внутримышечно со второго месяца жизни.</w:t>
            </w:r>
          </w:p>
        </w:tc>
        <w:tc>
          <w:tcPr>
            <w:tcW w:w="424" w:type="pct"/>
            <w:vAlign w:val="center"/>
          </w:tcPr>
          <w:p w:rsidR="00793A94" w:rsidRPr="008D3754" w:rsidRDefault="00793A94" w:rsidP="00793A94">
            <w:pPr>
              <w:jc w:val="center"/>
              <w:rPr>
                <w:sz w:val="24"/>
                <w:szCs w:val="24"/>
              </w:rPr>
            </w:pPr>
            <w:proofErr w:type="spellStart"/>
            <w:r w:rsidRPr="008D3754">
              <w:rPr>
                <w:rStyle w:val="Normal1"/>
                <w:sz w:val="24"/>
                <w:szCs w:val="24"/>
              </w:rPr>
              <w:t>Уп</w:t>
            </w:r>
            <w:proofErr w:type="spellEnd"/>
            <w:r w:rsidRPr="008D3754">
              <w:rPr>
                <w:rStyle w:val="Normal1"/>
                <w:sz w:val="24"/>
                <w:szCs w:val="24"/>
              </w:rPr>
              <w:t>.</w:t>
            </w:r>
          </w:p>
        </w:tc>
        <w:tc>
          <w:tcPr>
            <w:tcW w:w="422" w:type="pct"/>
            <w:vAlign w:val="center"/>
          </w:tcPr>
          <w:p w:rsidR="00793A94" w:rsidRPr="008D3754" w:rsidRDefault="00793A94" w:rsidP="00793A94">
            <w:pPr>
              <w:pStyle w:val="ae"/>
              <w:jc w:val="center"/>
              <w:rPr>
                <w:rStyle w:val="Normal1"/>
                <w:sz w:val="24"/>
                <w:szCs w:val="24"/>
              </w:rPr>
            </w:pPr>
            <w:r w:rsidRPr="008D3754">
              <w:rPr>
                <w:rStyle w:val="Normal1"/>
                <w:sz w:val="24"/>
                <w:szCs w:val="24"/>
              </w:rPr>
              <w:t>1500</w:t>
            </w:r>
          </w:p>
        </w:tc>
      </w:tr>
      <w:tr w:rsidR="00793A94" w:rsidRPr="008D3754" w:rsidTr="00793A94">
        <w:trPr>
          <w:trHeight w:val="510"/>
        </w:trPr>
        <w:tc>
          <w:tcPr>
            <w:tcW w:w="316" w:type="pct"/>
            <w:vAlign w:val="center"/>
          </w:tcPr>
          <w:p w:rsidR="00793A94" w:rsidRPr="008D3754" w:rsidRDefault="00793A94" w:rsidP="00793A94">
            <w:pPr>
              <w:pStyle w:val="ae"/>
              <w:jc w:val="both"/>
              <w:rPr>
                <w:rStyle w:val="Normal1"/>
                <w:sz w:val="24"/>
                <w:szCs w:val="24"/>
              </w:rPr>
            </w:pPr>
            <w:r w:rsidRPr="008D3754">
              <w:rPr>
                <w:rStyle w:val="Normal1"/>
                <w:sz w:val="24"/>
                <w:szCs w:val="24"/>
              </w:rPr>
              <w:t>2</w:t>
            </w:r>
          </w:p>
        </w:tc>
        <w:tc>
          <w:tcPr>
            <w:tcW w:w="1306" w:type="pct"/>
            <w:vAlign w:val="center"/>
          </w:tcPr>
          <w:p w:rsidR="00793A94" w:rsidRPr="008D3754" w:rsidRDefault="00793A94" w:rsidP="00793A94">
            <w:pPr>
              <w:pStyle w:val="ae"/>
              <w:jc w:val="both"/>
              <w:rPr>
                <w:rStyle w:val="Normal1"/>
                <w:sz w:val="24"/>
                <w:szCs w:val="24"/>
              </w:rPr>
            </w:pPr>
            <w:proofErr w:type="spellStart"/>
            <w:r w:rsidRPr="008D3754">
              <w:rPr>
                <w:rStyle w:val="Normal1"/>
                <w:sz w:val="24"/>
                <w:szCs w:val="24"/>
              </w:rPr>
              <w:t>Цефотаксим</w:t>
            </w:r>
            <w:proofErr w:type="spellEnd"/>
          </w:p>
        </w:tc>
        <w:tc>
          <w:tcPr>
            <w:tcW w:w="2532" w:type="pct"/>
            <w:vAlign w:val="center"/>
          </w:tcPr>
          <w:p w:rsidR="00793A94" w:rsidRPr="008D3754" w:rsidRDefault="00793A94" w:rsidP="00793A94">
            <w:pPr>
              <w:pStyle w:val="11"/>
              <w:jc w:val="both"/>
              <w:rPr>
                <w:rStyle w:val="Normal1"/>
                <w:sz w:val="24"/>
                <w:szCs w:val="24"/>
              </w:rPr>
            </w:pPr>
            <w:r w:rsidRPr="008D3754">
              <w:rPr>
                <w:rStyle w:val="Normal1"/>
                <w:sz w:val="24"/>
                <w:szCs w:val="24"/>
              </w:rPr>
              <w:t xml:space="preserve">Порошок для приготовления раствора для внутривенного и внутримышечного введения 1 г. Флаконы в комплекте с растворителем (вода для инъекций). Комплект 1флакон + 1ампула с растворителем 5 мл. </w:t>
            </w:r>
          </w:p>
          <w:p w:rsidR="00793A94" w:rsidRPr="008D3754" w:rsidRDefault="00793A94" w:rsidP="00793A94">
            <w:pPr>
              <w:pStyle w:val="11"/>
              <w:jc w:val="both"/>
              <w:rPr>
                <w:rStyle w:val="Normal1"/>
                <w:sz w:val="24"/>
                <w:szCs w:val="24"/>
              </w:rPr>
            </w:pPr>
            <w:r w:rsidRPr="008D3754">
              <w:rPr>
                <w:rStyle w:val="Normal1"/>
                <w:sz w:val="24"/>
                <w:szCs w:val="24"/>
              </w:rPr>
              <w:t xml:space="preserve">Применение: </w:t>
            </w:r>
            <w:r w:rsidRPr="008D3754">
              <w:rPr>
                <w:rFonts w:ascii="Times New Roman" w:hAnsi="Times New Roman"/>
                <w:sz w:val="24"/>
                <w:szCs w:val="24"/>
              </w:rPr>
              <w:t>у детей с рождения, в т.ч. внутримышечно со второго месяца жизни.</w:t>
            </w:r>
          </w:p>
        </w:tc>
        <w:tc>
          <w:tcPr>
            <w:tcW w:w="424" w:type="pct"/>
            <w:vAlign w:val="center"/>
          </w:tcPr>
          <w:p w:rsidR="00793A94" w:rsidRPr="008D3754" w:rsidRDefault="00793A94" w:rsidP="00793A94">
            <w:pPr>
              <w:jc w:val="center"/>
              <w:rPr>
                <w:sz w:val="24"/>
                <w:szCs w:val="24"/>
              </w:rPr>
            </w:pPr>
            <w:proofErr w:type="spellStart"/>
            <w:r w:rsidRPr="008D3754">
              <w:rPr>
                <w:rStyle w:val="Normal1"/>
                <w:sz w:val="24"/>
                <w:szCs w:val="24"/>
              </w:rPr>
              <w:t>Уп</w:t>
            </w:r>
            <w:proofErr w:type="spellEnd"/>
            <w:r w:rsidRPr="008D3754">
              <w:rPr>
                <w:rStyle w:val="Normal1"/>
                <w:sz w:val="24"/>
                <w:szCs w:val="24"/>
              </w:rPr>
              <w:t>.</w:t>
            </w:r>
          </w:p>
        </w:tc>
        <w:tc>
          <w:tcPr>
            <w:tcW w:w="422" w:type="pct"/>
            <w:vAlign w:val="center"/>
          </w:tcPr>
          <w:p w:rsidR="00793A94" w:rsidRPr="008D3754" w:rsidRDefault="00793A94" w:rsidP="00793A94">
            <w:pPr>
              <w:pStyle w:val="ae"/>
              <w:jc w:val="center"/>
              <w:rPr>
                <w:rStyle w:val="Normal1"/>
                <w:sz w:val="24"/>
                <w:szCs w:val="24"/>
              </w:rPr>
            </w:pPr>
            <w:r w:rsidRPr="008D3754">
              <w:rPr>
                <w:rStyle w:val="Normal1"/>
                <w:sz w:val="24"/>
                <w:szCs w:val="24"/>
              </w:rPr>
              <w:t>800</w:t>
            </w:r>
          </w:p>
        </w:tc>
      </w:tr>
      <w:tr w:rsidR="00793A94" w:rsidRPr="008D3754" w:rsidTr="00793A94">
        <w:trPr>
          <w:trHeight w:val="510"/>
        </w:trPr>
        <w:tc>
          <w:tcPr>
            <w:tcW w:w="316" w:type="pct"/>
            <w:vAlign w:val="center"/>
          </w:tcPr>
          <w:p w:rsidR="00793A94" w:rsidRPr="008D3754" w:rsidRDefault="00793A94" w:rsidP="00793A94">
            <w:pPr>
              <w:pStyle w:val="ae"/>
              <w:jc w:val="both"/>
              <w:rPr>
                <w:rStyle w:val="Normal1"/>
                <w:sz w:val="24"/>
                <w:szCs w:val="24"/>
              </w:rPr>
            </w:pPr>
            <w:r w:rsidRPr="008D3754">
              <w:rPr>
                <w:rStyle w:val="Normal1"/>
                <w:sz w:val="24"/>
                <w:szCs w:val="24"/>
              </w:rPr>
              <w:t>3</w:t>
            </w:r>
          </w:p>
        </w:tc>
        <w:tc>
          <w:tcPr>
            <w:tcW w:w="1306" w:type="pct"/>
            <w:vAlign w:val="center"/>
          </w:tcPr>
          <w:p w:rsidR="00793A94" w:rsidRPr="008D3754" w:rsidRDefault="00793A94" w:rsidP="00793A94">
            <w:pPr>
              <w:pStyle w:val="ae"/>
              <w:jc w:val="both"/>
              <w:rPr>
                <w:rStyle w:val="Normal1"/>
                <w:sz w:val="24"/>
                <w:szCs w:val="24"/>
              </w:rPr>
            </w:pPr>
            <w:proofErr w:type="spellStart"/>
            <w:r w:rsidRPr="008D3754">
              <w:rPr>
                <w:rStyle w:val="Normal1"/>
                <w:sz w:val="24"/>
                <w:szCs w:val="24"/>
              </w:rPr>
              <w:t>Цефтриаксон</w:t>
            </w:r>
            <w:proofErr w:type="spellEnd"/>
          </w:p>
        </w:tc>
        <w:tc>
          <w:tcPr>
            <w:tcW w:w="2532" w:type="pct"/>
            <w:vAlign w:val="center"/>
          </w:tcPr>
          <w:p w:rsidR="00793A94" w:rsidRPr="008D3754" w:rsidRDefault="00793A94" w:rsidP="00793A94">
            <w:pPr>
              <w:pStyle w:val="11"/>
              <w:jc w:val="both"/>
              <w:rPr>
                <w:rStyle w:val="Normal1"/>
                <w:sz w:val="24"/>
                <w:szCs w:val="24"/>
              </w:rPr>
            </w:pPr>
            <w:r w:rsidRPr="008D3754">
              <w:rPr>
                <w:rStyle w:val="Normal1"/>
                <w:sz w:val="24"/>
                <w:szCs w:val="24"/>
              </w:rPr>
              <w:t xml:space="preserve">Порошок для приготовления раствора для внутривенного и внутримышечного введения. 1 г </w:t>
            </w:r>
            <w:proofErr w:type="spellStart"/>
            <w:r w:rsidRPr="008D3754">
              <w:rPr>
                <w:rStyle w:val="Normal1"/>
                <w:sz w:val="24"/>
                <w:szCs w:val="24"/>
              </w:rPr>
              <w:t>цефтриаксона</w:t>
            </w:r>
            <w:proofErr w:type="spellEnd"/>
            <w:r w:rsidRPr="008D3754">
              <w:rPr>
                <w:rStyle w:val="Normal1"/>
                <w:sz w:val="24"/>
                <w:szCs w:val="24"/>
              </w:rPr>
              <w:t xml:space="preserve"> в виде натриевой соли в стеклянных флаконах объемом 10 мл. В упаковке 5 флаконов.</w:t>
            </w:r>
          </w:p>
          <w:p w:rsidR="00793A94" w:rsidRPr="008D3754" w:rsidRDefault="00793A94" w:rsidP="00793A94">
            <w:pPr>
              <w:pStyle w:val="11"/>
              <w:jc w:val="both"/>
              <w:rPr>
                <w:rStyle w:val="Normal1"/>
                <w:sz w:val="24"/>
                <w:szCs w:val="24"/>
              </w:rPr>
            </w:pPr>
            <w:r w:rsidRPr="008D3754">
              <w:rPr>
                <w:rStyle w:val="Normal1"/>
                <w:sz w:val="24"/>
                <w:szCs w:val="24"/>
              </w:rPr>
              <w:t>Показания к применению должны включать: лечение абсцесса мозга, инфекций у больных с пониженным иммунитетом (</w:t>
            </w:r>
            <w:proofErr w:type="spellStart"/>
            <w:r w:rsidRPr="008D3754">
              <w:rPr>
                <w:rStyle w:val="Normal1"/>
                <w:sz w:val="24"/>
                <w:szCs w:val="24"/>
              </w:rPr>
              <w:t>фебрильная</w:t>
            </w:r>
            <w:proofErr w:type="spellEnd"/>
            <w:r w:rsidRPr="008D3754">
              <w:rPr>
                <w:rStyle w:val="Normal1"/>
                <w:sz w:val="24"/>
                <w:szCs w:val="24"/>
              </w:rPr>
              <w:t xml:space="preserve"> </w:t>
            </w:r>
            <w:proofErr w:type="spellStart"/>
            <w:r w:rsidRPr="008D3754">
              <w:rPr>
                <w:rStyle w:val="Normal1"/>
                <w:sz w:val="24"/>
                <w:szCs w:val="24"/>
              </w:rPr>
              <w:t>нейтропения</w:t>
            </w:r>
            <w:proofErr w:type="spellEnd"/>
            <w:r w:rsidRPr="008D3754">
              <w:rPr>
                <w:rStyle w:val="Normal1"/>
                <w:sz w:val="24"/>
                <w:szCs w:val="24"/>
              </w:rPr>
              <w:t>).</w:t>
            </w:r>
          </w:p>
          <w:p w:rsidR="00793A94" w:rsidRPr="008D3754" w:rsidRDefault="00793A94" w:rsidP="00793A94">
            <w:pPr>
              <w:pStyle w:val="11"/>
              <w:jc w:val="both"/>
              <w:rPr>
                <w:rStyle w:val="Normal1"/>
                <w:sz w:val="24"/>
                <w:szCs w:val="24"/>
              </w:rPr>
            </w:pPr>
            <w:r w:rsidRPr="008D3754">
              <w:rPr>
                <w:rStyle w:val="Normal1"/>
                <w:sz w:val="24"/>
                <w:szCs w:val="24"/>
              </w:rPr>
              <w:t>Условия хранения: при температуре не выше +25</w:t>
            </w:r>
            <w:r w:rsidRPr="008D3754">
              <w:rPr>
                <w:rStyle w:val="Normal1"/>
                <w:sz w:val="24"/>
                <w:szCs w:val="24"/>
                <w:vertAlign w:val="superscript"/>
              </w:rPr>
              <w:t>о</w:t>
            </w:r>
            <w:r w:rsidRPr="008D3754">
              <w:rPr>
                <w:rStyle w:val="Normal1"/>
                <w:sz w:val="24"/>
                <w:szCs w:val="24"/>
              </w:rPr>
              <w:t>С, не менее двух лет.</w:t>
            </w:r>
          </w:p>
        </w:tc>
        <w:tc>
          <w:tcPr>
            <w:tcW w:w="424" w:type="pct"/>
            <w:vAlign w:val="center"/>
          </w:tcPr>
          <w:p w:rsidR="00793A94" w:rsidRPr="008D3754" w:rsidRDefault="00793A94" w:rsidP="00793A94">
            <w:pPr>
              <w:jc w:val="center"/>
              <w:rPr>
                <w:sz w:val="24"/>
                <w:szCs w:val="24"/>
              </w:rPr>
            </w:pPr>
            <w:proofErr w:type="spellStart"/>
            <w:r w:rsidRPr="008D3754">
              <w:rPr>
                <w:rStyle w:val="Normal1"/>
                <w:sz w:val="24"/>
                <w:szCs w:val="24"/>
              </w:rPr>
              <w:t>Уп</w:t>
            </w:r>
            <w:proofErr w:type="spellEnd"/>
            <w:r w:rsidRPr="008D3754">
              <w:rPr>
                <w:rStyle w:val="Normal1"/>
                <w:sz w:val="24"/>
                <w:szCs w:val="24"/>
              </w:rPr>
              <w:t>.</w:t>
            </w:r>
          </w:p>
        </w:tc>
        <w:tc>
          <w:tcPr>
            <w:tcW w:w="422" w:type="pct"/>
            <w:vAlign w:val="center"/>
          </w:tcPr>
          <w:p w:rsidR="00793A94" w:rsidRPr="008D3754" w:rsidRDefault="00793A94" w:rsidP="00793A94">
            <w:pPr>
              <w:pStyle w:val="ae"/>
              <w:jc w:val="center"/>
              <w:rPr>
                <w:rStyle w:val="Normal1"/>
                <w:sz w:val="24"/>
                <w:szCs w:val="24"/>
              </w:rPr>
            </w:pPr>
            <w:r w:rsidRPr="008D3754">
              <w:rPr>
                <w:rStyle w:val="Normal1"/>
                <w:sz w:val="24"/>
                <w:szCs w:val="24"/>
              </w:rPr>
              <w:t>350</w:t>
            </w:r>
          </w:p>
        </w:tc>
      </w:tr>
      <w:tr w:rsidR="00793A94" w:rsidRPr="008D3754" w:rsidTr="00793A94">
        <w:trPr>
          <w:trHeight w:val="263"/>
        </w:trPr>
        <w:tc>
          <w:tcPr>
            <w:tcW w:w="316" w:type="pct"/>
            <w:vAlign w:val="center"/>
          </w:tcPr>
          <w:p w:rsidR="00793A94" w:rsidRPr="008D3754" w:rsidRDefault="00793A94" w:rsidP="00793A94">
            <w:pPr>
              <w:pStyle w:val="ae"/>
              <w:jc w:val="both"/>
              <w:rPr>
                <w:rStyle w:val="Normal1"/>
                <w:sz w:val="24"/>
                <w:szCs w:val="24"/>
              </w:rPr>
            </w:pPr>
            <w:r w:rsidRPr="008D3754">
              <w:rPr>
                <w:rStyle w:val="Normal1"/>
                <w:sz w:val="24"/>
                <w:szCs w:val="24"/>
              </w:rPr>
              <w:t>4</w:t>
            </w:r>
          </w:p>
        </w:tc>
        <w:tc>
          <w:tcPr>
            <w:tcW w:w="1306" w:type="pct"/>
            <w:vAlign w:val="center"/>
          </w:tcPr>
          <w:p w:rsidR="00793A94" w:rsidRPr="008D3754" w:rsidRDefault="00793A94" w:rsidP="00793A94">
            <w:pPr>
              <w:pStyle w:val="ae"/>
              <w:jc w:val="both"/>
              <w:rPr>
                <w:rStyle w:val="Normal1"/>
                <w:sz w:val="24"/>
                <w:szCs w:val="24"/>
              </w:rPr>
            </w:pPr>
            <w:proofErr w:type="spellStart"/>
            <w:r w:rsidRPr="008D3754">
              <w:rPr>
                <w:rStyle w:val="Normal1"/>
                <w:sz w:val="24"/>
                <w:szCs w:val="24"/>
              </w:rPr>
              <w:t>Цефепим</w:t>
            </w:r>
            <w:proofErr w:type="spellEnd"/>
          </w:p>
        </w:tc>
        <w:tc>
          <w:tcPr>
            <w:tcW w:w="2532" w:type="pct"/>
            <w:vAlign w:val="center"/>
          </w:tcPr>
          <w:p w:rsidR="00793A94" w:rsidRPr="008D3754" w:rsidRDefault="00793A94" w:rsidP="00793A94">
            <w:pPr>
              <w:pStyle w:val="ae"/>
              <w:jc w:val="both"/>
              <w:rPr>
                <w:rFonts w:ascii="Times New Roman" w:hAnsi="Times New Roman"/>
                <w:sz w:val="24"/>
                <w:szCs w:val="24"/>
                <w:bdr w:val="none" w:sz="0" w:space="0" w:color="auto" w:frame="1"/>
                <w:lang w:eastAsia="ru-RU"/>
              </w:rPr>
            </w:pPr>
            <w:r w:rsidRPr="008D3754">
              <w:rPr>
                <w:rStyle w:val="Normal1"/>
                <w:sz w:val="24"/>
                <w:szCs w:val="24"/>
              </w:rPr>
              <w:t xml:space="preserve">Порошок для приготовления раствора для внутривенного и внутримышечного введения – 1г. </w:t>
            </w:r>
          </w:p>
          <w:p w:rsidR="00793A94" w:rsidRPr="008D3754" w:rsidRDefault="00793A94" w:rsidP="00793A94">
            <w:pPr>
              <w:pStyle w:val="ae"/>
              <w:jc w:val="both"/>
              <w:rPr>
                <w:rStyle w:val="Normal1"/>
                <w:sz w:val="24"/>
                <w:szCs w:val="24"/>
              </w:rPr>
            </w:pPr>
            <w:r w:rsidRPr="008D3754">
              <w:rPr>
                <w:rFonts w:ascii="Times New Roman" w:hAnsi="Times New Roman"/>
                <w:sz w:val="24"/>
                <w:szCs w:val="24"/>
                <w:bdr w:val="none" w:sz="0" w:space="0" w:color="auto" w:frame="1"/>
                <w:lang w:eastAsia="ru-RU"/>
              </w:rPr>
              <w:t xml:space="preserve">1 г </w:t>
            </w:r>
            <w:proofErr w:type="spellStart"/>
            <w:r w:rsidRPr="008D3754">
              <w:rPr>
                <w:rFonts w:ascii="Times New Roman" w:hAnsi="Times New Roman"/>
                <w:sz w:val="24"/>
                <w:szCs w:val="24"/>
                <w:bdr w:val="none" w:sz="0" w:space="0" w:color="auto" w:frame="1"/>
                <w:lang w:eastAsia="ru-RU"/>
              </w:rPr>
              <w:t>цефепима</w:t>
            </w:r>
            <w:proofErr w:type="spellEnd"/>
            <w:r w:rsidRPr="008D3754">
              <w:rPr>
                <w:rFonts w:ascii="Times New Roman" w:hAnsi="Times New Roman"/>
                <w:sz w:val="24"/>
                <w:szCs w:val="24"/>
                <w:bdr w:val="none" w:sz="0" w:space="0" w:color="auto" w:frame="1"/>
                <w:lang w:eastAsia="ru-RU"/>
              </w:rPr>
              <w:t xml:space="preserve">  + вспомогательное вещество (аргинин) в стеклянных флаконах объемом 10 мл. В упаковке 1 флакон. Должен применяться без ограничения у детей старше 2 месяцев.</w:t>
            </w:r>
          </w:p>
        </w:tc>
        <w:tc>
          <w:tcPr>
            <w:tcW w:w="424" w:type="pct"/>
            <w:vAlign w:val="center"/>
          </w:tcPr>
          <w:p w:rsidR="00793A94" w:rsidRPr="008D3754" w:rsidRDefault="00793A94" w:rsidP="00793A94">
            <w:pPr>
              <w:jc w:val="center"/>
              <w:rPr>
                <w:sz w:val="24"/>
                <w:szCs w:val="24"/>
              </w:rPr>
            </w:pPr>
            <w:proofErr w:type="spellStart"/>
            <w:r w:rsidRPr="008D3754">
              <w:rPr>
                <w:rStyle w:val="Normal1"/>
                <w:sz w:val="24"/>
                <w:szCs w:val="24"/>
              </w:rPr>
              <w:t>Уп</w:t>
            </w:r>
            <w:proofErr w:type="spellEnd"/>
            <w:r w:rsidRPr="008D3754">
              <w:rPr>
                <w:rStyle w:val="Normal1"/>
                <w:sz w:val="24"/>
                <w:szCs w:val="24"/>
              </w:rPr>
              <w:t>.</w:t>
            </w:r>
          </w:p>
        </w:tc>
        <w:tc>
          <w:tcPr>
            <w:tcW w:w="422" w:type="pct"/>
            <w:vAlign w:val="center"/>
          </w:tcPr>
          <w:p w:rsidR="00793A94" w:rsidRPr="008D3754" w:rsidRDefault="00793A94" w:rsidP="00793A94">
            <w:pPr>
              <w:pStyle w:val="ae"/>
              <w:jc w:val="center"/>
              <w:rPr>
                <w:rStyle w:val="Normal1"/>
                <w:sz w:val="24"/>
                <w:szCs w:val="24"/>
              </w:rPr>
            </w:pPr>
            <w:r w:rsidRPr="008D3754">
              <w:rPr>
                <w:rStyle w:val="Normal1"/>
                <w:sz w:val="24"/>
                <w:szCs w:val="24"/>
              </w:rPr>
              <w:t>300</w:t>
            </w:r>
          </w:p>
        </w:tc>
      </w:tr>
      <w:tr w:rsidR="00793A94" w:rsidRPr="008D3754" w:rsidTr="00793A94">
        <w:trPr>
          <w:trHeight w:val="263"/>
        </w:trPr>
        <w:tc>
          <w:tcPr>
            <w:tcW w:w="316" w:type="pct"/>
            <w:vAlign w:val="center"/>
          </w:tcPr>
          <w:p w:rsidR="00793A94" w:rsidRPr="008D3754" w:rsidRDefault="00793A94" w:rsidP="00793A94">
            <w:pPr>
              <w:pStyle w:val="ae"/>
              <w:jc w:val="both"/>
              <w:rPr>
                <w:rStyle w:val="Normal1"/>
                <w:sz w:val="24"/>
                <w:szCs w:val="24"/>
              </w:rPr>
            </w:pPr>
            <w:r w:rsidRPr="008D3754">
              <w:rPr>
                <w:rStyle w:val="Normal1"/>
                <w:sz w:val="24"/>
                <w:szCs w:val="24"/>
              </w:rPr>
              <w:t>5</w:t>
            </w:r>
          </w:p>
        </w:tc>
        <w:tc>
          <w:tcPr>
            <w:tcW w:w="1306" w:type="pct"/>
            <w:vAlign w:val="center"/>
          </w:tcPr>
          <w:p w:rsidR="00793A94" w:rsidRPr="008D3754" w:rsidRDefault="00793A94" w:rsidP="00793A94">
            <w:pPr>
              <w:pStyle w:val="11"/>
              <w:rPr>
                <w:rStyle w:val="Normal1"/>
                <w:sz w:val="24"/>
                <w:szCs w:val="24"/>
              </w:rPr>
            </w:pPr>
            <w:proofErr w:type="spellStart"/>
            <w:r w:rsidRPr="008D3754">
              <w:rPr>
                <w:rStyle w:val="Normal1"/>
                <w:sz w:val="24"/>
                <w:szCs w:val="24"/>
              </w:rPr>
              <w:t>Фосфомицин</w:t>
            </w:r>
            <w:proofErr w:type="spellEnd"/>
          </w:p>
        </w:tc>
        <w:tc>
          <w:tcPr>
            <w:tcW w:w="2532" w:type="pct"/>
            <w:vAlign w:val="center"/>
          </w:tcPr>
          <w:p w:rsidR="00793A94" w:rsidRPr="008D3754" w:rsidRDefault="00793A94" w:rsidP="00793A94">
            <w:pPr>
              <w:pStyle w:val="11"/>
              <w:jc w:val="both"/>
              <w:rPr>
                <w:rStyle w:val="Normal1"/>
                <w:sz w:val="24"/>
                <w:szCs w:val="24"/>
              </w:rPr>
            </w:pPr>
            <w:r w:rsidRPr="008D3754">
              <w:rPr>
                <w:rStyle w:val="Normal1"/>
                <w:sz w:val="24"/>
                <w:szCs w:val="24"/>
              </w:rPr>
              <w:t xml:space="preserve">Порошок для приготовления раствора для внутривенного введения - 1,0 г </w:t>
            </w:r>
            <w:proofErr w:type="spellStart"/>
            <w:r w:rsidRPr="008D3754">
              <w:rPr>
                <w:rStyle w:val="Normal1"/>
                <w:sz w:val="24"/>
                <w:szCs w:val="24"/>
              </w:rPr>
              <w:t>фосфомицина</w:t>
            </w:r>
            <w:proofErr w:type="spellEnd"/>
            <w:r w:rsidRPr="008D3754">
              <w:rPr>
                <w:rStyle w:val="Normal1"/>
                <w:sz w:val="24"/>
                <w:szCs w:val="24"/>
              </w:rPr>
              <w:t>. В упаковке 1 флакон.</w:t>
            </w:r>
          </w:p>
        </w:tc>
        <w:tc>
          <w:tcPr>
            <w:tcW w:w="424" w:type="pct"/>
            <w:vAlign w:val="center"/>
          </w:tcPr>
          <w:p w:rsidR="00793A94" w:rsidRPr="008D3754" w:rsidRDefault="00793A94" w:rsidP="00793A94">
            <w:pPr>
              <w:pStyle w:val="11"/>
              <w:jc w:val="center"/>
              <w:rPr>
                <w:rStyle w:val="Normal1"/>
                <w:sz w:val="24"/>
                <w:szCs w:val="24"/>
              </w:rPr>
            </w:pPr>
            <w:proofErr w:type="spellStart"/>
            <w:r w:rsidRPr="008D3754">
              <w:rPr>
                <w:rStyle w:val="Normal1"/>
                <w:sz w:val="24"/>
                <w:szCs w:val="24"/>
              </w:rPr>
              <w:t>Уп</w:t>
            </w:r>
            <w:proofErr w:type="spellEnd"/>
            <w:r w:rsidRPr="008D3754">
              <w:rPr>
                <w:rStyle w:val="Normal1"/>
                <w:sz w:val="24"/>
                <w:szCs w:val="24"/>
              </w:rPr>
              <w:t>.</w:t>
            </w:r>
          </w:p>
        </w:tc>
        <w:tc>
          <w:tcPr>
            <w:tcW w:w="422" w:type="pct"/>
            <w:vAlign w:val="center"/>
          </w:tcPr>
          <w:p w:rsidR="00793A94" w:rsidRPr="008D3754" w:rsidRDefault="00793A94" w:rsidP="00793A94">
            <w:pPr>
              <w:pStyle w:val="ae"/>
              <w:jc w:val="center"/>
              <w:rPr>
                <w:rStyle w:val="Normal1"/>
                <w:sz w:val="24"/>
                <w:szCs w:val="24"/>
              </w:rPr>
            </w:pPr>
            <w:r w:rsidRPr="008D3754">
              <w:rPr>
                <w:rStyle w:val="Normal1"/>
                <w:sz w:val="24"/>
                <w:szCs w:val="24"/>
              </w:rPr>
              <w:t>200</w:t>
            </w:r>
          </w:p>
        </w:tc>
      </w:tr>
    </w:tbl>
    <w:p w:rsidR="00EC2115" w:rsidRPr="008D3754" w:rsidRDefault="00EC2115" w:rsidP="00EC2115">
      <w:pPr>
        <w:jc w:val="both"/>
        <w:rPr>
          <w:sz w:val="24"/>
          <w:szCs w:val="24"/>
        </w:rPr>
      </w:pPr>
    </w:p>
    <w:p w:rsidR="00793A94" w:rsidRPr="008D3754" w:rsidRDefault="00793A94" w:rsidP="00793A94">
      <w:pPr>
        <w:ind w:firstLine="426"/>
        <w:jc w:val="both"/>
        <w:rPr>
          <w:b/>
          <w:sz w:val="24"/>
          <w:szCs w:val="24"/>
        </w:rPr>
      </w:pPr>
      <w:r w:rsidRPr="008D3754">
        <w:rPr>
          <w:b/>
          <w:sz w:val="24"/>
          <w:szCs w:val="24"/>
        </w:rPr>
        <w:t>2. Требования к качеству товара, требования к его безопасности:</w:t>
      </w:r>
    </w:p>
    <w:p w:rsidR="00793A94" w:rsidRPr="008D3754" w:rsidRDefault="00793A94" w:rsidP="00793A94">
      <w:pPr>
        <w:ind w:firstLine="426"/>
        <w:jc w:val="both"/>
        <w:rPr>
          <w:bCs/>
          <w:sz w:val="26"/>
          <w:szCs w:val="26"/>
        </w:rPr>
      </w:pPr>
      <w:r w:rsidRPr="008D3754">
        <w:rPr>
          <w:sz w:val="26"/>
          <w:szCs w:val="26"/>
        </w:rPr>
        <w:t>Продукция должна соответствовать стандарту, иметь сертификаты качества,  регистрационные удостоверения, остаточный срок годности на момент поставки                      Заказчику должен составлять не менее 70% от предусмотренного нормативного срока годности.</w:t>
      </w:r>
    </w:p>
    <w:p w:rsidR="00EC2115" w:rsidRPr="008D3754" w:rsidRDefault="00EC2115" w:rsidP="00EC2115">
      <w:pPr>
        <w:pageBreakBefore/>
        <w:ind w:firstLine="567"/>
        <w:jc w:val="center"/>
        <w:rPr>
          <w:b/>
          <w:sz w:val="24"/>
          <w:szCs w:val="24"/>
        </w:rPr>
      </w:pPr>
      <w:r w:rsidRPr="008D3754">
        <w:rPr>
          <w:b/>
          <w:sz w:val="28"/>
          <w:szCs w:val="28"/>
          <w:lang w:val="en-US"/>
        </w:rPr>
        <w:lastRenderedPageBreak/>
        <w:t>III</w:t>
      </w:r>
      <w:r w:rsidRPr="008D3754">
        <w:rPr>
          <w:b/>
          <w:sz w:val="28"/>
          <w:szCs w:val="28"/>
        </w:rPr>
        <w:t>.</w:t>
      </w:r>
      <w:bookmarkStart w:id="11" w:name="юю"/>
      <w:bookmarkEnd w:id="11"/>
      <w:r w:rsidRPr="008D3754">
        <w:rPr>
          <w:b/>
          <w:sz w:val="28"/>
          <w:szCs w:val="28"/>
        </w:rPr>
        <w:t xml:space="preserve"> ПРОЕКТ ГРАЖДАНСКО-ПРАВОВОГО ДОГОВОРА БЮДЖЕТНОГО УЧРЕЖДЕНИЯ</w:t>
      </w:r>
    </w:p>
    <w:p w:rsidR="00EC2115" w:rsidRPr="008D3754" w:rsidRDefault="00EC2115" w:rsidP="00EC2115">
      <w:pPr>
        <w:jc w:val="center"/>
        <w:rPr>
          <w:b/>
          <w:sz w:val="24"/>
          <w:szCs w:val="24"/>
        </w:rPr>
      </w:pPr>
    </w:p>
    <w:p w:rsidR="00EC2115" w:rsidRPr="008D3754" w:rsidRDefault="00EC2115" w:rsidP="00EC2115">
      <w:pPr>
        <w:jc w:val="center"/>
        <w:rPr>
          <w:b/>
          <w:sz w:val="24"/>
          <w:szCs w:val="24"/>
        </w:rPr>
      </w:pPr>
      <w:r w:rsidRPr="008D3754">
        <w:rPr>
          <w:b/>
          <w:sz w:val="24"/>
          <w:szCs w:val="24"/>
        </w:rPr>
        <w:t>Гражданско-правовой договор бюджетного учреждения №____</w:t>
      </w:r>
    </w:p>
    <w:p w:rsidR="00EC2115" w:rsidRPr="008D3754" w:rsidRDefault="00EC2115" w:rsidP="00EC2115">
      <w:pPr>
        <w:pStyle w:val="ConsNonformat"/>
        <w:ind w:right="0"/>
        <w:jc w:val="center"/>
        <w:rPr>
          <w:rFonts w:ascii="Times New Roman" w:hAnsi="Times New Roman"/>
          <w:sz w:val="24"/>
          <w:szCs w:val="24"/>
        </w:rPr>
      </w:pPr>
    </w:p>
    <w:p w:rsidR="00EC2115" w:rsidRPr="008D3754" w:rsidRDefault="00EC2115" w:rsidP="00EC2115">
      <w:pPr>
        <w:pStyle w:val="ConsNormal"/>
        <w:ind w:right="0" w:firstLine="567"/>
        <w:jc w:val="both"/>
        <w:rPr>
          <w:rFonts w:ascii="Times New Roman" w:hAnsi="Times New Roman" w:cs="Times New Roman"/>
          <w:sz w:val="24"/>
          <w:szCs w:val="24"/>
        </w:rPr>
      </w:pPr>
      <w:r w:rsidRPr="008D3754">
        <w:rPr>
          <w:rFonts w:ascii="Times New Roman" w:hAnsi="Times New Roman" w:cs="Times New Roman"/>
          <w:sz w:val="24"/>
          <w:szCs w:val="24"/>
        </w:rPr>
        <w:t xml:space="preserve">БУЗ </w:t>
      </w:r>
      <w:proofErr w:type="gramStart"/>
      <w:r w:rsidRPr="008D3754">
        <w:rPr>
          <w:rFonts w:ascii="Times New Roman" w:hAnsi="Times New Roman" w:cs="Times New Roman"/>
          <w:sz w:val="24"/>
          <w:szCs w:val="24"/>
        </w:rPr>
        <w:t>ВО</w:t>
      </w:r>
      <w:proofErr w:type="gramEnd"/>
      <w:r w:rsidRPr="008D3754">
        <w:rPr>
          <w:rFonts w:ascii="Times New Roman" w:hAnsi="Times New Roman" w:cs="Times New Roman"/>
          <w:sz w:val="24"/>
          <w:szCs w:val="24"/>
        </w:rPr>
        <w:t xml:space="preserve"> "Вологодская областная клиническая больница"</w:t>
      </w:r>
      <w:r w:rsidRPr="008D3754">
        <w:rPr>
          <w:rFonts w:ascii="Times New Roman" w:hAnsi="Times New Roman" w:cs="Times New Roman"/>
          <w:snapToGrid w:val="0"/>
          <w:sz w:val="24"/>
          <w:szCs w:val="24"/>
        </w:rPr>
        <w:t xml:space="preserve"> в  лице ___________________, действующего (-ей) ____________, именуемый в дальнейшем </w:t>
      </w:r>
      <w:r w:rsidRPr="008D3754">
        <w:rPr>
          <w:rFonts w:ascii="Times New Roman" w:hAnsi="Times New Roman" w:cs="Times New Roman"/>
          <w:b/>
          <w:bCs/>
          <w:snapToGrid w:val="0"/>
          <w:sz w:val="24"/>
          <w:szCs w:val="24"/>
        </w:rPr>
        <w:t>«</w:t>
      </w:r>
      <w:r w:rsidRPr="008D3754">
        <w:rPr>
          <w:rFonts w:ascii="Times New Roman" w:hAnsi="Times New Roman" w:cs="Times New Roman"/>
          <w:b/>
          <w:sz w:val="24"/>
          <w:szCs w:val="24"/>
        </w:rPr>
        <w:t>Заказчик»</w:t>
      </w:r>
      <w:r w:rsidRPr="008D3754">
        <w:rPr>
          <w:rFonts w:ascii="Times New Roman" w:hAnsi="Times New Roman" w:cs="Times New Roman"/>
          <w:snapToGrid w:val="0"/>
          <w:sz w:val="24"/>
          <w:szCs w:val="24"/>
        </w:rPr>
        <w:t xml:space="preserve">, с одной стороны, </w:t>
      </w:r>
      <w:proofErr w:type="spellStart"/>
      <w:r w:rsidRPr="008D3754">
        <w:rPr>
          <w:rFonts w:ascii="Times New Roman" w:hAnsi="Times New Roman" w:cs="Times New Roman"/>
          <w:snapToGrid w:val="0"/>
          <w:sz w:val="24"/>
          <w:szCs w:val="24"/>
        </w:rPr>
        <w:t>______________в</w:t>
      </w:r>
      <w:proofErr w:type="spellEnd"/>
      <w:r w:rsidRPr="008D3754">
        <w:rPr>
          <w:rFonts w:ascii="Times New Roman" w:hAnsi="Times New Roman" w:cs="Times New Roman"/>
          <w:snapToGrid w:val="0"/>
          <w:sz w:val="24"/>
          <w:szCs w:val="24"/>
        </w:rPr>
        <w:t xml:space="preserve"> лице _______________</w:t>
      </w:r>
      <w:r w:rsidRPr="008D3754">
        <w:rPr>
          <w:rFonts w:ascii="Times New Roman" w:hAnsi="Times New Roman" w:cs="Times New Roman"/>
          <w:sz w:val="24"/>
          <w:szCs w:val="24"/>
        </w:rPr>
        <w:t xml:space="preserve"> </w:t>
      </w:r>
      <w:r w:rsidRPr="008D3754">
        <w:rPr>
          <w:rFonts w:ascii="Times New Roman" w:hAnsi="Times New Roman" w:cs="Times New Roman"/>
          <w:snapToGrid w:val="0"/>
          <w:sz w:val="24"/>
          <w:szCs w:val="24"/>
        </w:rPr>
        <w:t xml:space="preserve">действующего (ей) на основании: _______________, именуемый  в дальнейшем «Поставщик», </w:t>
      </w:r>
      <w:r w:rsidRPr="008D3754">
        <w:rPr>
          <w:rFonts w:ascii="Times New Roman" w:hAnsi="Times New Roman" w:cs="Times New Roman"/>
          <w:sz w:val="24"/>
          <w:szCs w:val="24"/>
        </w:rPr>
        <w:t>совместно именуемые «</w:t>
      </w:r>
      <w:r w:rsidRPr="008D3754">
        <w:rPr>
          <w:rFonts w:ascii="Times New Roman" w:hAnsi="Times New Roman" w:cs="Times New Roman"/>
          <w:b/>
          <w:sz w:val="24"/>
          <w:szCs w:val="24"/>
        </w:rPr>
        <w:t>Стороны</w:t>
      </w:r>
      <w:r w:rsidRPr="008D3754">
        <w:rPr>
          <w:rFonts w:ascii="Times New Roman" w:hAnsi="Times New Roman" w:cs="Times New Roman"/>
          <w:sz w:val="24"/>
          <w:szCs w:val="24"/>
        </w:rPr>
        <w:t>», заключили настоящий Гражданско-правовой договор бюджетного учреждения (далее - Договор), о нижеследующем:</w:t>
      </w:r>
    </w:p>
    <w:p w:rsidR="00EC2115" w:rsidRPr="008D3754" w:rsidRDefault="00EC2115" w:rsidP="00EC2115">
      <w:pPr>
        <w:spacing w:before="120"/>
        <w:jc w:val="center"/>
        <w:rPr>
          <w:b/>
          <w:bCs/>
          <w:sz w:val="24"/>
          <w:szCs w:val="24"/>
        </w:rPr>
      </w:pPr>
      <w:r w:rsidRPr="008D3754">
        <w:rPr>
          <w:b/>
          <w:bCs/>
          <w:sz w:val="24"/>
          <w:szCs w:val="24"/>
        </w:rPr>
        <w:t>1. Предмет Договора</w:t>
      </w:r>
    </w:p>
    <w:p w:rsidR="00EC2115" w:rsidRPr="008D3754" w:rsidRDefault="00EC2115" w:rsidP="00EC2115">
      <w:pPr>
        <w:spacing w:line="0" w:lineRule="atLeast"/>
        <w:jc w:val="both"/>
        <w:rPr>
          <w:sz w:val="24"/>
          <w:szCs w:val="24"/>
        </w:rPr>
      </w:pPr>
      <w:r w:rsidRPr="008D3754">
        <w:rPr>
          <w:sz w:val="24"/>
          <w:szCs w:val="24"/>
        </w:rPr>
        <w:t xml:space="preserve">1.1. Предметом настоящего Договора является </w:t>
      </w:r>
      <w:r w:rsidRPr="008D3754">
        <w:rPr>
          <w:b/>
          <w:sz w:val="24"/>
          <w:szCs w:val="24"/>
        </w:rPr>
        <w:t xml:space="preserve">Поставка лекарственных препаратов для лечения инфекционных заболеваний </w:t>
      </w:r>
      <w:r w:rsidRPr="008D3754">
        <w:rPr>
          <w:sz w:val="24"/>
          <w:szCs w:val="24"/>
        </w:rPr>
        <w:t>(далее – Товар), который приобретается Заказчиком у Поставщика, а Поставщик поставляет его на условиях, в порядке и сроки, определяемые сторонами в настоящем Договоре. Перечень и количество товара, поставляемого по настоящему договору, закреплены в Спецификации, являющейся неотъемлемой частью настоящего Договора (Приложение к договору).</w:t>
      </w:r>
    </w:p>
    <w:p w:rsidR="00EC2115" w:rsidRPr="008D3754" w:rsidRDefault="00EC2115" w:rsidP="00EC2115">
      <w:pPr>
        <w:widowControl w:val="0"/>
        <w:tabs>
          <w:tab w:val="num" w:pos="720"/>
        </w:tabs>
        <w:autoSpaceDE w:val="0"/>
        <w:autoSpaceDN w:val="0"/>
        <w:adjustRightInd w:val="0"/>
        <w:jc w:val="both"/>
        <w:rPr>
          <w:sz w:val="24"/>
          <w:szCs w:val="24"/>
        </w:rPr>
      </w:pPr>
      <w:r w:rsidRPr="008D3754">
        <w:rPr>
          <w:sz w:val="24"/>
          <w:szCs w:val="24"/>
        </w:rPr>
        <w:t xml:space="preserve">1.2. Поставщик обязуется передать Заказчику, произведенный (закупленный) им товар в количестве и сроки, установленные в настоящем Договоре, а Заказчик принимает его в установленном настоящим Договоре порядке. </w:t>
      </w:r>
    </w:p>
    <w:p w:rsidR="00EC2115" w:rsidRPr="008D3754" w:rsidRDefault="00EC2115" w:rsidP="00EC2115">
      <w:pPr>
        <w:widowControl w:val="0"/>
        <w:tabs>
          <w:tab w:val="num" w:pos="720"/>
        </w:tabs>
        <w:autoSpaceDE w:val="0"/>
        <w:autoSpaceDN w:val="0"/>
        <w:adjustRightInd w:val="0"/>
        <w:jc w:val="both"/>
        <w:rPr>
          <w:sz w:val="24"/>
          <w:szCs w:val="24"/>
        </w:rPr>
      </w:pPr>
      <w:r w:rsidRPr="008D3754">
        <w:rPr>
          <w:sz w:val="24"/>
          <w:szCs w:val="24"/>
        </w:rPr>
        <w:t>1.3. Заказчик обязуется оплатить товар в установленном настоящим Договором порядке, форме и размере</w:t>
      </w:r>
    </w:p>
    <w:p w:rsidR="00EC2115" w:rsidRPr="008D3754" w:rsidRDefault="00EC2115" w:rsidP="00EC2115">
      <w:pPr>
        <w:widowControl w:val="0"/>
        <w:tabs>
          <w:tab w:val="num" w:pos="720"/>
        </w:tabs>
        <w:autoSpaceDE w:val="0"/>
        <w:autoSpaceDN w:val="0"/>
        <w:adjustRightInd w:val="0"/>
        <w:jc w:val="both"/>
        <w:rPr>
          <w:sz w:val="24"/>
          <w:szCs w:val="24"/>
        </w:rPr>
      </w:pPr>
      <w:r w:rsidRPr="008D3754">
        <w:rPr>
          <w:sz w:val="24"/>
          <w:szCs w:val="24"/>
        </w:rPr>
        <w:t>1.4. На момент передачи Заказчику товар должен принадлежать Поставщику на праве собственности, не должен быть заложенным или арестованным, являться предметом исков третьих лиц.</w:t>
      </w:r>
    </w:p>
    <w:p w:rsidR="00EC2115" w:rsidRPr="008D3754" w:rsidRDefault="00EC2115" w:rsidP="00EC2115">
      <w:pPr>
        <w:tabs>
          <w:tab w:val="num" w:pos="426"/>
        </w:tabs>
        <w:jc w:val="both"/>
        <w:rPr>
          <w:b/>
          <w:i/>
          <w:sz w:val="24"/>
          <w:szCs w:val="24"/>
          <w:u w:val="single"/>
        </w:rPr>
      </w:pPr>
      <w:r w:rsidRPr="008D3754">
        <w:rPr>
          <w:sz w:val="24"/>
          <w:szCs w:val="24"/>
        </w:rPr>
        <w:t xml:space="preserve">1.5. Остаточный срок годности товара на момент поставки должен быть не менее </w:t>
      </w:r>
      <w:r w:rsidR="00793A94" w:rsidRPr="008D3754">
        <w:rPr>
          <w:sz w:val="24"/>
          <w:szCs w:val="24"/>
        </w:rPr>
        <w:t>7</w:t>
      </w:r>
      <w:r w:rsidRPr="008D3754">
        <w:rPr>
          <w:sz w:val="24"/>
          <w:szCs w:val="24"/>
        </w:rPr>
        <w:t>0% от предусмотренного нормативного срока годности.</w:t>
      </w:r>
    </w:p>
    <w:p w:rsidR="00EC2115" w:rsidRPr="008D3754" w:rsidRDefault="00EC2115" w:rsidP="00EC2115">
      <w:pPr>
        <w:widowControl w:val="0"/>
        <w:autoSpaceDE w:val="0"/>
        <w:autoSpaceDN w:val="0"/>
        <w:adjustRightInd w:val="0"/>
        <w:spacing w:before="120"/>
        <w:jc w:val="center"/>
        <w:rPr>
          <w:b/>
          <w:sz w:val="24"/>
          <w:szCs w:val="24"/>
        </w:rPr>
      </w:pPr>
      <w:r w:rsidRPr="008D3754">
        <w:rPr>
          <w:b/>
          <w:sz w:val="24"/>
          <w:szCs w:val="24"/>
        </w:rPr>
        <w:t>2. Порядок, условия и сроки поставки товара</w:t>
      </w:r>
    </w:p>
    <w:p w:rsidR="00EC2115" w:rsidRPr="008D3754" w:rsidRDefault="00EC2115" w:rsidP="00EC2115">
      <w:pPr>
        <w:widowControl w:val="0"/>
        <w:tabs>
          <w:tab w:val="num" w:pos="284"/>
        </w:tabs>
        <w:autoSpaceDE w:val="0"/>
        <w:autoSpaceDN w:val="0"/>
        <w:adjustRightInd w:val="0"/>
        <w:jc w:val="both"/>
        <w:rPr>
          <w:sz w:val="24"/>
          <w:szCs w:val="24"/>
        </w:rPr>
      </w:pPr>
      <w:r w:rsidRPr="008D3754">
        <w:rPr>
          <w:sz w:val="24"/>
          <w:szCs w:val="24"/>
        </w:rPr>
        <w:t>2.1. Срок поставки товара: Поставка осуществляется с момента заключения договора по 31 декабря 2013 года по заявке Заказчика. Срок исполнения заявки – 2 рабочих дня.</w:t>
      </w:r>
    </w:p>
    <w:p w:rsidR="00EC2115" w:rsidRPr="008D3754" w:rsidRDefault="00EC2115" w:rsidP="00EC2115">
      <w:pPr>
        <w:widowControl w:val="0"/>
        <w:tabs>
          <w:tab w:val="num" w:pos="720"/>
        </w:tabs>
        <w:autoSpaceDE w:val="0"/>
        <w:autoSpaceDN w:val="0"/>
        <w:adjustRightInd w:val="0"/>
        <w:jc w:val="both"/>
        <w:rPr>
          <w:sz w:val="24"/>
          <w:szCs w:val="24"/>
        </w:rPr>
      </w:pPr>
      <w:r w:rsidRPr="008D3754">
        <w:rPr>
          <w:sz w:val="24"/>
          <w:szCs w:val="24"/>
        </w:rPr>
        <w:t xml:space="preserve">2.2. Поставка товара осуществляется по адресу: БУЗ </w:t>
      </w:r>
      <w:proofErr w:type="gramStart"/>
      <w:r w:rsidRPr="008D3754">
        <w:rPr>
          <w:sz w:val="24"/>
          <w:szCs w:val="24"/>
        </w:rPr>
        <w:t>ВО</w:t>
      </w:r>
      <w:proofErr w:type="gramEnd"/>
      <w:r w:rsidRPr="008D3754">
        <w:rPr>
          <w:sz w:val="24"/>
          <w:szCs w:val="24"/>
        </w:rPr>
        <w:t xml:space="preserve"> «Вологодская областная клиническая больница», 160002, г. Вологда, ул. Лечебная, д. 17, аптека</w:t>
      </w:r>
      <w:r w:rsidRPr="008D3754">
        <w:rPr>
          <w:bCs/>
          <w:sz w:val="24"/>
          <w:szCs w:val="24"/>
        </w:rPr>
        <w:t>.</w:t>
      </w:r>
      <w:r w:rsidRPr="008D3754">
        <w:rPr>
          <w:sz w:val="24"/>
          <w:szCs w:val="24"/>
        </w:rPr>
        <w:t xml:space="preserve"> </w:t>
      </w:r>
    </w:p>
    <w:p w:rsidR="00EC2115" w:rsidRPr="008D3754" w:rsidRDefault="00EC2115" w:rsidP="00EC2115">
      <w:pPr>
        <w:widowControl w:val="0"/>
        <w:tabs>
          <w:tab w:val="num" w:pos="720"/>
        </w:tabs>
        <w:autoSpaceDE w:val="0"/>
        <w:autoSpaceDN w:val="0"/>
        <w:adjustRightInd w:val="0"/>
        <w:jc w:val="both"/>
        <w:rPr>
          <w:sz w:val="24"/>
          <w:szCs w:val="24"/>
        </w:rPr>
      </w:pPr>
      <w:r w:rsidRPr="008D3754">
        <w:rPr>
          <w:sz w:val="24"/>
          <w:szCs w:val="24"/>
        </w:rPr>
        <w:t>2.3. Доставка товара осуществляется за счет и средствами Поставщика в сопровождении уполномоченного представителя Поставщика, в таре, позволяющей соблюдать условия хранения товара, обеспечивающие сохранность их исходного качества, обеспечивающей защиту товара от повреждений, атмосферных осадков, внешних воздействий при транспортировке.</w:t>
      </w:r>
    </w:p>
    <w:p w:rsidR="00EC2115" w:rsidRPr="008D3754" w:rsidRDefault="00EC2115" w:rsidP="00EC2115">
      <w:pPr>
        <w:widowControl w:val="0"/>
        <w:tabs>
          <w:tab w:val="num" w:pos="720"/>
        </w:tabs>
        <w:autoSpaceDE w:val="0"/>
        <w:autoSpaceDN w:val="0"/>
        <w:adjustRightInd w:val="0"/>
        <w:jc w:val="both"/>
        <w:rPr>
          <w:sz w:val="24"/>
          <w:szCs w:val="24"/>
        </w:rPr>
      </w:pPr>
      <w:r w:rsidRPr="008D3754">
        <w:rPr>
          <w:sz w:val="24"/>
          <w:szCs w:val="24"/>
        </w:rPr>
        <w:t>2.4. Поставщик вместе с Товаром передает Заказчику следующие документы: товарно-транспортная накладная, счет фактура, копию сертификата/декларации соответствия качества, выданного органом по сертификации лекарственных средств, надлежаще заверенную Поставщиком</w:t>
      </w:r>
      <w:r w:rsidRPr="008D3754">
        <w:rPr>
          <w:sz w:val="22"/>
          <w:szCs w:val="22"/>
        </w:rPr>
        <w:t>.</w:t>
      </w:r>
    </w:p>
    <w:p w:rsidR="00EC2115" w:rsidRPr="008D3754" w:rsidRDefault="00EC2115" w:rsidP="00EC2115">
      <w:pPr>
        <w:widowControl w:val="0"/>
        <w:tabs>
          <w:tab w:val="num" w:pos="720"/>
        </w:tabs>
        <w:autoSpaceDE w:val="0"/>
        <w:autoSpaceDN w:val="0"/>
        <w:adjustRightInd w:val="0"/>
        <w:jc w:val="both"/>
        <w:rPr>
          <w:sz w:val="24"/>
          <w:szCs w:val="24"/>
        </w:rPr>
      </w:pPr>
      <w:r w:rsidRPr="008D3754">
        <w:rPr>
          <w:sz w:val="24"/>
          <w:szCs w:val="24"/>
        </w:rPr>
        <w:t>2.5. Маркировка и оформление лекарственных средств должны соответствовать требованиям Федерального закона от 12 апреля 2010 года № 61-ФЗ «Об обращении лекарственных средств». Упаковка и маркировка товара должны обеспечивать сохранность груза от повреждений при перевозке, коррозии, обеспечивать температурный режим и нормативные условия хранения при транспортировке и в складском помещении. Товар должен быть упакован способом, не допускающим его перемещение внутри тары при транспортировке и перегрузке.</w:t>
      </w:r>
    </w:p>
    <w:p w:rsidR="00EC2115" w:rsidRPr="008D3754" w:rsidRDefault="00EC2115" w:rsidP="00EC2115">
      <w:pPr>
        <w:widowControl w:val="0"/>
        <w:tabs>
          <w:tab w:val="num" w:pos="720"/>
        </w:tabs>
        <w:autoSpaceDE w:val="0"/>
        <w:autoSpaceDN w:val="0"/>
        <w:adjustRightInd w:val="0"/>
        <w:jc w:val="both"/>
        <w:rPr>
          <w:sz w:val="24"/>
          <w:szCs w:val="24"/>
        </w:rPr>
      </w:pPr>
      <w:r w:rsidRPr="008D3754">
        <w:rPr>
          <w:sz w:val="24"/>
          <w:szCs w:val="24"/>
        </w:rPr>
        <w:t xml:space="preserve">2.6. Товар считается поставленным по окончании процедуры </w:t>
      </w:r>
      <w:proofErr w:type="spellStart"/>
      <w:r w:rsidRPr="008D3754">
        <w:rPr>
          <w:sz w:val="24"/>
          <w:szCs w:val="24"/>
        </w:rPr>
        <w:t>оприходования</w:t>
      </w:r>
      <w:proofErr w:type="spellEnd"/>
      <w:r w:rsidRPr="008D3754">
        <w:rPr>
          <w:sz w:val="24"/>
          <w:szCs w:val="24"/>
        </w:rPr>
        <w:t xml:space="preserve"> товара Заказчиком. В случае</w:t>
      </w:r>
      <w:proofErr w:type="gramStart"/>
      <w:r w:rsidRPr="008D3754">
        <w:rPr>
          <w:sz w:val="24"/>
          <w:szCs w:val="24"/>
        </w:rPr>
        <w:t>,</w:t>
      </w:r>
      <w:proofErr w:type="gramEnd"/>
      <w:r w:rsidRPr="008D3754">
        <w:rPr>
          <w:sz w:val="24"/>
          <w:szCs w:val="24"/>
        </w:rPr>
        <w:t xml:space="preserve"> если товар поставлен без претензий по качеству и количеству, то датой поставки считается дата отметки в накладной представителя Заказчика.</w:t>
      </w:r>
    </w:p>
    <w:p w:rsidR="00EC2115" w:rsidRPr="008D3754" w:rsidRDefault="00EC2115" w:rsidP="00EC2115">
      <w:pPr>
        <w:widowControl w:val="0"/>
        <w:tabs>
          <w:tab w:val="num" w:pos="720"/>
        </w:tabs>
        <w:autoSpaceDE w:val="0"/>
        <w:autoSpaceDN w:val="0"/>
        <w:adjustRightInd w:val="0"/>
        <w:jc w:val="both"/>
        <w:rPr>
          <w:sz w:val="24"/>
          <w:szCs w:val="24"/>
        </w:rPr>
      </w:pPr>
      <w:r w:rsidRPr="008D3754">
        <w:rPr>
          <w:sz w:val="24"/>
          <w:szCs w:val="24"/>
        </w:rPr>
        <w:t>2.7.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указанными в Спецификации (Приложение к договору).</w:t>
      </w:r>
    </w:p>
    <w:p w:rsidR="00EC2115" w:rsidRPr="008D3754" w:rsidRDefault="00EC2115" w:rsidP="00EC2115">
      <w:pPr>
        <w:tabs>
          <w:tab w:val="num" w:pos="720"/>
        </w:tabs>
        <w:spacing w:before="120"/>
        <w:ind w:firstLine="426"/>
        <w:jc w:val="center"/>
        <w:rPr>
          <w:sz w:val="24"/>
          <w:szCs w:val="24"/>
        </w:rPr>
      </w:pPr>
      <w:r w:rsidRPr="008D3754">
        <w:rPr>
          <w:b/>
          <w:sz w:val="24"/>
          <w:szCs w:val="24"/>
        </w:rPr>
        <w:lastRenderedPageBreak/>
        <w:t>3. Порядок приемки товара</w:t>
      </w:r>
    </w:p>
    <w:p w:rsidR="00EC2115" w:rsidRPr="008D3754" w:rsidRDefault="00EC2115" w:rsidP="00EC2115">
      <w:pPr>
        <w:widowControl w:val="0"/>
        <w:autoSpaceDE w:val="0"/>
        <w:autoSpaceDN w:val="0"/>
        <w:adjustRightInd w:val="0"/>
        <w:jc w:val="both"/>
        <w:rPr>
          <w:sz w:val="24"/>
          <w:szCs w:val="24"/>
        </w:rPr>
      </w:pPr>
      <w:r w:rsidRPr="008D3754">
        <w:rPr>
          <w:sz w:val="24"/>
          <w:szCs w:val="24"/>
        </w:rPr>
        <w:t xml:space="preserve">3.1. </w:t>
      </w:r>
      <w:proofErr w:type="gramStart"/>
      <w:r w:rsidRPr="008D3754">
        <w:rPr>
          <w:sz w:val="24"/>
          <w:szCs w:val="24"/>
        </w:rPr>
        <w:t xml:space="preserve">Товар принимается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15.06.65 г. № П-6 (с </w:t>
      </w:r>
      <w:proofErr w:type="spellStart"/>
      <w:r w:rsidRPr="008D3754">
        <w:rPr>
          <w:sz w:val="24"/>
          <w:szCs w:val="24"/>
        </w:rPr>
        <w:t>изм</w:t>
      </w:r>
      <w:proofErr w:type="spellEnd"/>
      <w:r w:rsidRPr="008D3754">
        <w:rPr>
          <w:sz w:val="24"/>
          <w:szCs w:val="24"/>
        </w:rPr>
        <w:t>. и доп.)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25.04.66 г. № П-7 (с</w:t>
      </w:r>
      <w:proofErr w:type="gramEnd"/>
      <w:r w:rsidRPr="008D3754">
        <w:rPr>
          <w:sz w:val="24"/>
          <w:szCs w:val="24"/>
        </w:rPr>
        <w:t xml:space="preserve"> </w:t>
      </w:r>
      <w:proofErr w:type="spellStart"/>
      <w:proofErr w:type="gramStart"/>
      <w:r w:rsidRPr="008D3754">
        <w:rPr>
          <w:sz w:val="24"/>
          <w:szCs w:val="24"/>
        </w:rPr>
        <w:t>изм</w:t>
      </w:r>
      <w:proofErr w:type="spellEnd"/>
      <w:r w:rsidRPr="008D3754">
        <w:rPr>
          <w:sz w:val="24"/>
          <w:szCs w:val="24"/>
        </w:rPr>
        <w:t>. и доп.) в части не противоречащей условиям настоящего Договора.</w:t>
      </w:r>
      <w:proofErr w:type="gramEnd"/>
    </w:p>
    <w:p w:rsidR="00EC2115" w:rsidRPr="008D3754" w:rsidRDefault="00EC2115" w:rsidP="00EC2115">
      <w:pPr>
        <w:widowControl w:val="0"/>
        <w:autoSpaceDE w:val="0"/>
        <w:autoSpaceDN w:val="0"/>
        <w:adjustRightInd w:val="0"/>
        <w:jc w:val="both"/>
        <w:rPr>
          <w:sz w:val="24"/>
          <w:szCs w:val="24"/>
        </w:rPr>
      </w:pPr>
      <w:r w:rsidRPr="008D3754">
        <w:rPr>
          <w:sz w:val="24"/>
          <w:szCs w:val="24"/>
        </w:rPr>
        <w:t>3.2. Качество и безопасность товара должны быть подтверждены копиями сертификатов/деклараций соответствия, надлежаще заверенных Поставщиком.</w:t>
      </w:r>
    </w:p>
    <w:p w:rsidR="00EC2115" w:rsidRPr="008D3754" w:rsidRDefault="00EC2115" w:rsidP="00EC2115">
      <w:pPr>
        <w:widowControl w:val="0"/>
        <w:autoSpaceDE w:val="0"/>
        <w:autoSpaceDN w:val="0"/>
        <w:adjustRightInd w:val="0"/>
        <w:jc w:val="both"/>
        <w:rPr>
          <w:sz w:val="24"/>
          <w:szCs w:val="24"/>
        </w:rPr>
      </w:pPr>
      <w:r w:rsidRPr="008D3754">
        <w:rPr>
          <w:sz w:val="24"/>
          <w:szCs w:val="24"/>
        </w:rPr>
        <w:t>3.3.</w:t>
      </w:r>
      <w:r w:rsidRPr="008D3754">
        <w:rPr>
          <w:sz w:val="24"/>
          <w:szCs w:val="24"/>
        </w:rPr>
        <w:tab/>
        <w:t>При получении Товара представитель Заказчика подписывает накладные или другие сопроводительные документы и принимает Товар по количеству мест. Один экземпляр накладной (и/или иного товаросопроводительного документа) передает Поставщику или его полномочному представителю.</w:t>
      </w:r>
    </w:p>
    <w:p w:rsidR="00EC2115" w:rsidRPr="008D3754" w:rsidRDefault="00EC2115" w:rsidP="00EC2115">
      <w:pPr>
        <w:widowControl w:val="0"/>
        <w:autoSpaceDE w:val="0"/>
        <w:autoSpaceDN w:val="0"/>
        <w:adjustRightInd w:val="0"/>
        <w:jc w:val="both"/>
        <w:rPr>
          <w:sz w:val="24"/>
          <w:szCs w:val="24"/>
        </w:rPr>
      </w:pPr>
      <w:r w:rsidRPr="008D3754">
        <w:rPr>
          <w:sz w:val="24"/>
          <w:szCs w:val="24"/>
        </w:rPr>
        <w:t>3.4.</w:t>
      </w:r>
      <w:r w:rsidRPr="008D3754">
        <w:rPr>
          <w:sz w:val="24"/>
          <w:szCs w:val="24"/>
        </w:rPr>
        <w:tab/>
        <w:t>Приемочный контроль качества Товара осуществляется представителем Заказчика.</w:t>
      </w:r>
    </w:p>
    <w:p w:rsidR="00EC2115" w:rsidRPr="008D3754" w:rsidRDefault="00EC2115" w:rsidP="00EC2115">
      <w:pPr>
        <w:widowControl w:val="0"/>
        <w:autoSpaceDE w:val="0"/>
        <w:autoSpaceDN w:val="0"/>
        <w:adjustRightInd w:val="0"/>
        <w:ind w:firstLine="426"/>
        <w:jc w:val="center"/>
        <w:rPr>
          <w:b/>
          <w:bCs/>
          <w:sz w:val="24"/>
          <w:szCs w:val="24"/>
        </w:rPr>
      </w:pPr>
      <w:r w:rsidRPr="008D3754">
        <w:rPr>
          <w:b/>
          <w:bCs/>
          <w:sz w:val="24"/>
          <w:szCs w:val="24"/>
        </w:rPr>
        <w:t>4. Стоимость товара и  порядок расчетов</w:t>
      </w:r>
    </w:p>
    <w:p w:rsidR="00EC2115" w:rsidRPr="008D3754" w:rsidRDefault="00EC2115" w:rsidP="00EC2115">
      <w:pPr>
        <w:pStyle w:val="2"/>
        <w:widowControl w:val="0"/>
        <w:tabs>
          <w:tab w:val="num" w:pos="720"/>
        </w:tabs>
        <w:autoSpaceDE w:val="0"/>
        <w:autoSpaceDN w:val="0"/>
        <w:adjustRightInd w:val="0"/>
        <w:spacing w:before="0"/>
        <w:rPr>
          <w:szCs w:val="24"/>
        </w:rPr>
      </w:pPr>
      <w:r w:rsidRPr="008D3754">
        <w:rPr>
          <w:szCs w:val="24"/>
        </w:rPr>
        <w:t xml:space="preserve">4.1. Цена Договора составляет _________________________.  </w:t>
      </w:r>
    </w:p>
    <w:p w:rsidR="001C6CF4" w:rsidRPr="008D3754" w:rsidRDefault="001C6CF4" w:rsidP="001C6CF4">
      <w:pPr>
        <w:jc w:val="both"/>
      </w:pPr>
      <w:r w:rsidRPr="008D3754">
        <w:rPr>
          <w:sz w:val="24"/>
          <w:szCs w:val="24"/>
        </w:rPr>
        <w:t>Цена Договора включает в себя стоимость товара, затраты на транспортировку, погрузочно-разгрузочные работы, страхование, уплату налогов, сборов и других обязательных платежей, связанных с поставкой товара до адреса Заказчика</w:t>
      </w:r>
      <w:r w:rsidRPr="008D3754">
        <w:t>.</w:t>
      </w:r>
    </w:p>
    <w:p w:rsidR="00EC2115" w:rsidRPr="008D3754" w:rsidRDefault="00EC2115" w:rsidP="00EC2115">
      <w:pPr>
        <w:widowControl w:val="0"/>
        <w:tabs>
          <w:tab w:val="num" w:pos="720"/>
        </w:tabs>
        <w:autoSpaceDE w:val="0"/>
        <w:autoSpaceDN w:val="0"/>
        <w:adjustRightInd w:val="0"/>
        <w:jc w:val="both"/>
        <w:rPr>
          <w:sz w:val="24"/>
          <w:szCs w:val="24"/>
        </w:rPr>
      </w:pPr>
      <w:r w:rsidRPr="008D3754">
        <w:rPr>
          <w:snapToGrid w:val="0"/>
          <w:sz w:val="24"/>
          <w:szCs w:val="24"/>
        </w:rPr>
        <w:t xml:space="preserve">4.2. Форма, сроки и порядок оплаты: </w:t>
      </w:r>
      <w:r w:rsidRPr="008D3754">
        <w:rPr>
          <w:sz w:val="24"/>
          <w:szCs w:val="24"/>
        </w:rPr>
        <w:t>Оплата производится по факту поставки товара по мере поступления денежных средств на расчетный счет Заказчика, но не позднее окончания финансового 2013 года, согласно предъявленному счету при условии соблюдения Поставщиком сроков поставки. Форма оплаты – безналичная, банковский перевод.</w:t>
      </w:r>
    </w:p>
    <w:p w:rsidR="00EC2115" w:rsidRPr="008D3754" w:rsidRDefault="00EC2115" w:rsidP="00EC2115">
      <w:pPr>
        <w:pStyle w:val="2"/>
        <w:widowControl w:val="0"/>
        <w:tabs>
          <w:tab w:val="num" w:pos="720"/>
        </w:tabs>
        <w:autoSpaceDE w:val="0"/>
        <w:autoSpaceDN w:val="0"/>
        <w:adjustRightInd w:val="0"/>
        <w:spacing w:before="0"/>
        <w:rPr>
          <w:szCs w:val="24"/>
        </w:rPr>
      </w:pPr>
      <w:r w:rsidRPr="008D3754">
        <w:rPr>
          <w:szCs w:val="24"/>
        </w:rPr>
        <w:t xml:space="preserve">4.3.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w:t>
      </w:r>
      <w:proofErr w:type="gramStart"/>
      <w:r w:rsidRPr="008D3754">
        <w:rPr>
          <w:szCs w:val="24"/>
        </w:rPr>
        <w:t>При поставке дополнительного количества таких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на десять процентов такой цены Договора, а при внесении соответствующих изменений в Договор в связи с сокращением потребности в поставке таких товаров Заказчик обязан изменить цену Договора указанным образом.</w:t>
      </w:r>
      <w:proofErr w:type="gramEnd"/>
      <w:r w:rsidRPr="008D3754">
        <w:rPr>
          <w:szCs w:val="24"/>
        </w:rPr>
        <w:t xml:space="preserve">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rsidR="00EC2115" w:rsidRPr="008D3754" w:rsidRDefault="00EC2115" w:rsidP="00EC2115">
      <w:pPr>
        <w:shd w:val="clear" w:color="auto" w:fill="FFFFFF"/>
        <w:tabs>
          <w:tab w:val="left" w:pos="1301"/>
        </w:tabs>
        <w:spacing w:before="120"/>
        <w:ind w:firstLine="426"/>
        <w:jc w:val="center"/>
        <w:rPr>
          <w:b/>
          <w:bCs/>
          <w:spacing w:val="-1"/>
          <w:sz w:val="24"/>
          <w:szCs w:val="24"/>
        </w:rPr>
      </w:pPr>
      <w:r w:rsidRPr="008D3754">
        <w:rPr>
          <w:b/>
          <w:bCs/>
          <w:spacing w:val="-1"/>
          <w:sz w:val="24"/>
          <w:szCs w:val="24"/>
        </w:rPr>
        <w:t>5. Ответственность сторон</w:t>
      </w:r>
    </w:p>
    <w:p w:rsidR="00EC2115" w:rsidRPr="008D3754" w:rsidRDefault="00EC2115" w:rsidP="00EC2115">
      <w:pPr>
        <w:shd w:val="clear" w:color="auto" w:fill="FFFFFF"/>
        <w:tabs>
          <w:tab w:val="left" w:pos="1301"/>
        </w:tabs>
        <w:jc w:val="both"/>
        <w:rPr>
          <w:sz w:val="24"/>
          <w:szCs w:val="24"/>
        </w:rPr>
      </w:pPr>
      <w:r w:rsidRPr="008D3754">
        <w:rPr>
          <w:sz w:val="24"/>
          <w:szCs w:val="24"/>
        </w:rPr>
        <w:t>5.1. 3а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EC2115" w:rsidRPr="008D3754" w:rsidRDefault="00EC2115" w:rsidP="00EC2115">
      <w:pPr>
        <w:autoSpaceDE w:val="0"/>
        <w:autoSpaceDN w:val="0"/>
        <w:adjustRightInd w:val="0"/>
        <w:jc w:val="both"/>
        <w:outlineLvl w:val="1"/>
        <w:rPr>
          <w:sz w:val="24"/>
          <w:szCs w:val="24"/>
        </w:rPr>
      </w:pPr>
      <w:r w:rsidRPr="008D3754">
        <w:rPr>
          <w:sz w:val="24"/>
          <w:szCs w:val="24"/>
        </w:rPr>
        <w:t>5.2. В случае просрочки исполнения Заказчиком обязательства, предусмотренного договором, Поставщик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ставки рефинансирования Центрального банка Российской Федерации. Заказчик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другой стороны.</w:t>
      </w:r>
    </w:p>
    <w:p w:rsidR="00EC2115" w:rsidRPr="008D3754" w:rsidRDefault="00EC2115" w:rsidP="00EC2115">
      <w:pPr>
        <w:autoSpaceDE w:val="0"/>
        <w:autoSpaceDN w:val="0"/>
        <w:adjustRightInd w:val="0"/>
        <w:jc w:val="both"/>
        <w:outlineLvl w:val="1"/>
        <w:rPr>
          <w:sz w:val="24"/>
          <w:szCs w:val="24"/>
        </w:rPr>
      </w:pPr>
      <w:r w:rsidRPr="008D3754">
        <w:rPr>
          <w:sz w:val="24"/>
          <w:szCs w:val="24"/>
        </w:rPr>
        <w:t xml:space="preserve">5.3. В случае просрочки исполнения Поставщиком обязательства, предусмотренного договором,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договором в размере не менее одной трехсотой действующей на день уплаты неустойки (штрафа, пеней) ставки рефинансирования Центрального банка Российской Федерации. Поставщик </w:t>
      </w:r>
      <w:r w:rsidRPr="008D3754">
        <w:rPr>
          <w:sz w:val="24"/>
          <w:szCs w:val="24"/>
        </w:rPr>
        <w:lastRenderedPageBreak/>
        <w:t>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заказчика.</w:t>
      </w:r>
    </w:p>
    <w:p w:rsidR="00EC2115" w:rsidRPr="008D3754" w:rsidRDefault="00EC2115" w:rsidP="00EC2115">
      <w:pPr>
        <w:widowControl w:val="0"/>
        <w:autoSpaceDE w:val="0"/>
        <w:autoSpaceDN w:val="0"/>
        <w:adjustRightInd w:val="0"/>
        <w:jc w:val="both"/>
        <w:rPr>
          <w:sz w:val="24"/>
          <w:szCs w:val="24"/>
        </w:rPr>
      </w:pPr>
      <w:r w:rsidRPr="008D3754">
        <w:rPr>
          <w:sz w:val="24"/>
          <w:szCs w:val="24"/>
        </w:rPr>
        <w:t>5.4. Уплата неустойки не освобождает стороны договора от исполнения обязательств в полном объеме.</w:t>
      </w:r>
    </w:p>
    <w:p w:rsidR="00EC2115" w:rsidRPr="008D3754" w:rsidRDefault="00EC2115" w:rsidP="00EC2115">
      <w:pPr>
        <w:shd w:val="clear" w:color="auto" w:fill="FFFFFF"/>
        <w:tabs>
          <w:tab w:val="left" w:pos="1387"/>
        </w:tabs>
        <w:spacing w:before="120"/>
        <w:ind w:firstLine="426"/>
        <w:jc w:val="center"/>
        <w:rPr>
          <w:b/>
          <w:bCs/>
          <w:sz w:val="24"/>
          <w:szCs w:val="24"/>
        </w:rPr>
      </w:pPr>
      <w:r w:rsidRPr="008D3754">
        <w:rPr>
          <w:b/>
          <w:bCs/>
          <w:sz w:val="24"/>
          <w:szCs w:val="24"/>
        </w:rPr>
        <w:t>6. Форс-мажорные обстоятельства.</w:t>
      </w:r>
    </w:p>
    <w:p w:rsidR="00EC2115" w:rsidRPr="008D3754" w:rsidRDefault="00EC2115" w:rsidP="00EC2115">
      <w:pPr>
        <w:pStyle w:val="ConsNormal"/>
        <w:tabs>
          <w:tab w:val="left" w:pos="567"/>
          <w:tab w:val="left" w:pos="1134"/>
          <w:tab w:val="num" w:pos="1560"/>
        </w:tabs>
        <w:ind w:right="0" w:firstLine="0"/>
        <w:jc w:val="both"/>
        <w:rPr>
          <w:rFonts w:ascii="Times New Roman" w:hAnsi="Times New Roman" w:cs="Times New Roman"/>
          <w:snapToGrid w:val="0"/>
          <w:sz w:val="24"/>
          <w:szCs w:val="24"/>
        </w:rPr>
      </w:pPr>
      <w:r w:rsidRPr="008D3754">
        <w:rPr>
          <w:rFonts w:ascii="Times New Roman" w:hAnsi="Times New Roman" w:cs="Times New Roman"/>
          <w:sz w:val="24"/>
          <w:szCs w:val="24"/>
        </w:rPr>
        <w:t>6.1.</w:t>
      </w:r>
      <w:r w:rsidRPr="008D3754">
        <w:rPr>
          <w:sz w:val="24"/>
          <w:szCs w:val="24"/>
        </w:rPr>
        <w:t xml:space="preserve"> </w:t>
      </w:r>
      <w:r w:rsidRPr="008D3754">
        <w:rPr>
          <w:rFonts w:ascii="Times New Roman" w:hAnsi="Times New Roman" w:cs="Times New Roman"/>
          <w:snapToGrid w:val="0"/>
          <w:sz w:val="24"/>
          <w:szCs w:val="24"/>
        </w:rPr>
        <w:t>Стороны освобождаются от ответственности за частичное или полное неисполнение, либо ненадлежащее исполнение обязательств по настоящему Договору, если оно явилось следствием обстоятельств непреодолимой силы (пожар, стихийные бедствия, военные действия и т.д.).</w:t>
      </w:r>
    </w:p>
    <w:p w:rsidR="00EC2115" w:rsidRPr="008D3754" w:rsidRDefault="00EC2115" w:rsidP="00EC2115">
      <w:pPr>
        <w:pStyle w:val="ConsNormal"/>
        <w:tabs>
          <w:tab w:val="left" w:pos="567"/>
          <w:tab w:val="num" w:pos="900"/>
          <w:tab w:val="left" w:pos="1134"/>
        </w:tabs>
        <w:ind w:right="0" w:firstLine="0"/>
        <w:jc w:val="both"/>
        <w:rPr>
          <w:rFonts w:ascii="Times New Roman" w:hAnsi="Times New Roman" w:cs="Times New Roman"/>
          <w:snapToGrid w:val="0"/>
          <w:sz w:val="24"/>
          <w:szCs w:val="24"/>
        </w:rPr>
      </w:pPr>
      <w:r w:rsidRPr="008D3754">
        <w:rPr>
          <w:rFonts w:ascii="Times New Roman" w:hAnsi="Times New Roman" w:cs="Times New Roman"/>
          <w:snapToGrid w:val="0"/>
          <w:sz w:val="24"/>
          <w:szCs w:val="24"/>
        </w:rPr>
        <w:t>При этом инфляционные процессы в экономике к форс-мажорным обстоятельствам не относятся.</w:t>
      </w:r>
    </w:p>
    <w:p w:rsidR="00EC2115" w:rsidRPr="008D3754" w:rsidRDefault="00EC2115" w:rsidP="00EC2115">
      <w:pPr>
        <w:pStyle w:val="ConsNormal"/>
        <w:tabs>
          <w:tab w:val="left" w:pos="567"/>
          <w:tab w:val="num" w:pos="900"/>
          <w:tab w:val="left" w:pos="1134"/>
          <w:tab w:val="num" w:pos="1560"/>
          <w:tab w:val="num" w:pos="1634"/>
        </w:tabs>
        <w:ind w:right="0" w:firstLine="0"/>
        <w:jc w:val="both"/>
        <w:rPr>
          <w:rFonts w:ascii="Times New Roman" w:hAnsi="Times New Roman" w:cs="Times New Roman"/>
          <w:snapToGrid w:val="0"/>
          <w:sz w:val="24"/>
          <w:szCs w:val="24"/>
        </w:rPr>
      </w:pPr>
      <w:r w:rsidRPr="008D3754">
        <w:rPr>
          <w:rFonts w:ascii="Times New Roman" w:hAnsi="Times New Roman" w:cs="Times New Roman"/>
          <w:snapToGrid w:val="0"/>
          <w:sz w:val="24"/>
          <w:szCs w:val="24"/>
        </w:rPr>
        <w:t>6.2. О наступлении форс-мажорных обстоятельств, стороны письменно уведомляют друг друга (с приложением подтверждающих документов, выданных компетентным государственным органом) в течение 5 (Пяти) дней с момента их наступления.</w:t>
      </w:r>
    </w:p>
    <w:p w:rsidR="00EC2115" w:rsidRPr="008D3754" w:rsidRDefault="00EC2115" w:rsidP="00EC2115">
      <w:pPr>
        <w:pStyle w:val="ConsNormal"/>
        <w:tabs>
          <w:tab w:val="left" w:pos="567"/>
          <w:tab w:val="num" w:pos="900"/>
          <w:tab w:val="left" w:pos="1134"/>
          <w:tab w:val="num" w:pos="1560"/>
          <w:tab w:val="num" w:pos="1634"/>
        </w:tabs>
        <w:ind w:right="0" w:firstLine="0"/>
        <w:jc w:val="both"/>
        <w:rPr>
          <w:rFonts w:ascii="Times New Roman" w:hAnsi="Times New Roman" w:cs="Times New Roman"/>
          <w:snapToGrid w:val="0"/>
          <w:sz w:val="24"/>
          <w:szCs w:val="24"/>
        </w:rPr>
      </w:pPr>
      <w:r w:rsidRPr="008D3754">
        <w:rPr>
          <w:rFonts w:ascii="Times New Roman" w:hAnsi="Times New Roman" w:cs="Times New Roman"/>
          <w:snapToGrid w:val="0"/>
          <w:sz w:val="24"/>
          <w:szCs w:val="24"/>
        </w:rPr>
        <w:t>6.3. Сторона, нарушившая п. 6.2. настоящего Договора, не вправе ссылаться на действие форс-мажорных обстоятельств и несёт ответственность за нарушение принятых на себя обязательств.</w:t>
      </w:r>
    </w:p>
    <w:p w:rsidR="00EC2115" w:rsidRPr="008D3754" w:rsidRDefault="00EC2115" w:rsidP="00EC2115">
      <w:pPr>
        <w:pStyle w:val="ConsNormal"/>
        <w:ind w:right="0" w:firstLine="0"/>
        <w:jc w:val="both"/>
        <w:rPr>
          <w:rFonts w:ascii="Times New Roman" w:hAnsi="Times New Roman"/>
          <w:b/>
          <w:sz w:val="24"/>
          <w:szCs w:val="24"/>
        </w:rPr>
      </w:pPr>
      <w:r w:rsidRPr="008D3754">
        <w:rPr>
          <w:rFonts w:ascii="Times New Roman" w:hAnsi="Times New Roman" w:cs="Times New Roman"/>
          <w:snapToGrid w:val="0"/>
          <w:sz w:val="24"/>
          <w:szCs w:val="24"/>
        </w:rPr>
        <w:t>6.4. Срок исполнения обязательств по настоящему Договору, по соглашению Сторон, продлевается соразмерно времени, в течение которого действовали обстоятельства непреодолимой силы и их последствия</w:t>
      </w:r>
    </w:p>
    <w:p w:rsidR="00EC2115" w:rsidRPr="008D3754" w:rsidRDefault="00EC2115" w:rsidP="00EC2115">
      <w:pPr>
        <w:spacing w:before="120"/>
        <w:ind w:firstLine="426"/>
        <w:jc w:val="center"/>
        <w:rPr>
          <w:b/>
          <w:bCs/>
          <w:sz w:val="24"/>
          <w:szCs w:val="24"/>
        </w:rPr>
      </w:pPr>
      <w:r w:rsidRPr="008D3754">
        <w:rPr>
          <w:b/>
          <w:bCs/>
          <w:sz w:val="24"/>
          <w:szCs w:val="24"/>
        </w:rPr>
        <w:t>7. Разрешение споров</w:t>
      </w:r>
    </w:p>
    <w:p w:rsidR="00EC2115" w:rsidRPr="008D3754" w:rsidRDefault="00EC2115" w:rsidP="00EC2115">
      <w:pPr>
        <w:tabs>
          <w:tab w:val="num" w:pos="567"/>
        </w:tabs>
        <w:jc w:val="both"/>
        <w:rPr>
          <w:sz w:val="24"/>
          <w:szCs w:val="24"/>
        </w:rPr>
      </w:pPr>
      <w:r w:rsidRPr="008D3754">
        <w:rPr>
          <w:sz w:val="24"/>
          <w:szCs w:val="24"/>
        </w:rPr>
        <w:t>7.1. Споры, возникающие при исполнении условий настоящего Договора, стороны будут стремиться разрешать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факсами и др. При этом каждая из сторон вправе претендовать на наличие у нее в письменном виде результатов разрешения возникших вопросов.</w:t>
      </w:r>
    </w:p>
    <w:p w:rsidR="00EC2115" w:rsidRPr="008D3754" w:rsidRDefault="00EC2115" w:rsidP="00EC2115">
      <w:pPr>
        <w:tabs>
          <w:tab w:val="num" w:pos="567"/>
        </w:tabs>
        <w:jc w:val="both"/>
        <w:rPr>
          <w:sz w:val="24"/>
          <w:szCs w:val="24"/>
        </w:rPr>
      </w:pPr>
      <w:r w:rsidRPr="008D3754">
        <w:rPr>
          <w:sz w:val="24"/>
          <w:szCs w:val="24"/>
        </w:rPr>
        <w:t xml:space="preserve">7.2.  При </w:t>
      </w:r>
      <w:proofErr w:type="spellStart"/>
      <w:r w:rsidRPr="008D3754">
        <w:rPr>
          <w:sz w:val="24"/>
          <w:szCs w:val="24"/>
        </w:rPr>
        <w:t>недостижении</w:t>
      </w:r>
      <w:proofErr w:type="spellEnd"/>
      <w:r w:rsidRPr="008D3754">
        <w:rPr>
          <w:sz w:val="24"/>
          <w:szCs w:val="24"/>
        </w:rPr>
        <w:t xml:space="preserve"> взаимоприемлемого решения стороны вправе передать спорный вопрос на разрешение в судебном порядке по месту нахождения Заказчика (договорная подсудность) в соответствии с действующим законодательством Российской Федерации.</w:t>
      </w:r>
    </w:p>
    <w:p w:rsidR="00EC2115" w:rsidRPr="008D3754" w:rsidRDefault="00EC2115" w:rsidP="00EC2115">
      <w:pPr>
        <w:tabs>
          <w:tab w:val="num" w:pos="-1985"/>
        </w:tabs>
        <w:spacing w:before="120"/>
        <w:ind w:firstLine="426"/>
        <w:jc w:val="center"/>
        <w:rPr>
          <w:b/>
          <w:bCs/>
          <w:sz w:val="24"/>
          <w:szCs w:val="24"/>
        </w:rPr>
      </w:pPr>
      <w:r w:rsidRPr="008D3754">
        <w:rPr>
          <w:b/>
          <w:bCs/>
          <w:sz w:val="24"/>
          <w:szCs w:val="24"/>
        </w:rPr>
        <w:t>8. Срок действия Договора</w:t>
      </w:r>
    </w:p>
    <w:p w:rsidR="00EC2115" w:rsidRPr="008D3754" w:rsidRDefault="00EC2115" w:rsidP="00EC2115">
      <w:pPr>
        <w:jc w:val="both"/>
        <w:rPr>
          <w:sz w:val="24"/>
          <w:szCs w:val="24"/>
        </w:rPr>
      </w:pPr>
      <w:r w:rsidRPr="008D3754">
        <w:rPr>
          <w:sz w:val="24"/>
          <w:szCs w:val="24"/>
        </w:rPr>
        <w:t>8.1. Договор вступает в силу с момента подписания его сторонами и действует до полного исполнения обязатель</w:t>
      </w:r>
      <w:proofErr w:type="gramStart"/>
      <w:r w:rsidRPr="008D3754">
        <w:rPr>
          <w:sz w:val="24"/>
          <w:szCs w:val="24"/>
        </w:rPr>
        <w:t>ств ст</w:t>
      </w:r>
      <w:proofErr w:type="gramEnd"/>
      <w:r w:rsidRPr="008D3754">
        <w:rPr>
          <w:sz w:val="24"/>
          <w:szCs w:val="24"/>
        </w:rPr>
        <w:t>оронами.</w:t>
      </w:r>
    </w:p>
    <w:p w:rsidR="00EC2115" w:rsidRPr="008D3754" w:rsidRDefault="00EC2115" w:rsidP="00EC2115">
      <w:pPr>
        <w:shd w:val="clear" w:color="auto" w:fill="FFFFFF"/>
        <w:tabs>
          <w:tab w:val="left" w:pos="1406"/>
        </w:tabs>
        <w:spacing w:before="120"/>
        <w:ind w:firstLine="426"/>
        <w:jc w:val="center"/>
        <w:rPr>
          <w:b/>
          <w:bCs/>
          <w:sz w:val="24"/>
          <w:szCs w:val="24"/>
        </w:rPr>
      </w:pPr>
      <w:r w:rsidRPr="008D3754">
        <w:rPr>
          <w:b/>
          <w:bCs/>
          <w:sz w:val="24"/>
          <w:szCs w:val="24"/>
        </w:rPr>
        <w:t>9. Расторжение Договора</w:t>
      </w:r>
    </w:p>
    <w:p w:rsidR="001C6CF4" w:rsidRPr="008D3754" w:rsidRDefault="001C6CF4" w:rsidP="001C6CF4">
      <w:pPr>
        <w:tabs>
          <w:tab w:val="num" w:pos="567"/>
        </w:tabs>
        <w:jc w:val="both"/>
        <w:rPr>
          <w:sz w:val="24"/>
          <w:szCs w:val="24"/>
        </w:rPr>
      </w:pPr>
      <w:r w:rsidRPr="008D3754">
        <w:rPr>
          <w:sz w:val="24"/>
          <w:szCs w:val="24"/>
        </w:rPr>
        <w:t>9.1. Расторжение Договора допускается  по соглашению сторон,  решению суда или в связи с односторонним отказом стороны договора от исполнения договора в соответствии с гражданским законодательством.</w:t>
      </w:r>
    </w:p>
    <w:p w:rsidR="00EC2115" w:rsidRPr="008D3754" w:rsidRDefault="00EC2115" w:rsidP="00EC2115">
      <w:pPr>
        <w:spacing w:before="120"/>
        <w:ind w:firstLine="426"/>
        <w:jc w:val="center"/>
        <w:rPr>
          <w:b/>
          <w:bCs/>
          <w:sz w:val="24"/>
          <w:szCs w:val="24"/>
        </w:rPr>
      </w:pPr>
      <w:r w:rsidRPr="008D3754">
        <w:rPr>
          <w:b/>
          <w:bCs/>
          <w:sz w:val="24"/>
          <w:szCs w:val="24"/>
        </w:rPr>
        <w:t>10. Заключительные положения</w:t>
      </w:r>
    </w:p>
    <w:p w:rsidR="00EC2115" w:rsidRPr="008D3754" w:rsidRDefault="00EC2115" w:rsidP="00EC2115">
      <w:pPr>
        <w:tabs>
          <w:tab w:val="num" w:pos="567"/>
        </w:tabs>
        <w:jc w:val="both"/>
        <w:rPr>
          <w:sz w:val="24"/>
          <w:szCs w:val="24"/>
        </w:rPr>
      </w:pPr>
      <w:r w:rsidRPr="008D3754">
        <w:rPr>
          <w:sz w:val="24"/>
          <w:szCs w:val="24"/>
        </w:rPr>
        <w:t>10.1. Во всем остальном, что не предусмотрено настоящим Договором, стороны руководствуются действующим законодательством Российской Федерации.</w:t>
      </w:r>
    </w:p>
    <w:p w:rsidR="00EC2115" w:rsidRPr="008D3754" w:rsidRDefault="00EC2115" w:rsidP="00EC2115">
      <w:pPr>
        <w:tabs>
          <w:tab w:val="num" w:pos="567"/>
        </w:tabs>
        <w:jc w:val="both"/>
        <w:rPr>
          <w:sz w:val="24"/>
          <w:szCs w:val="24"/>
        </w:rPr>
      </w:pPr>
      <w:r w:rsidRPr="008D3754">
        <w:rPr>
          <w:sz w:val="24"/>
          <w:szCs w:val="24"/>
        </w:rPr>
        <w:t>10.2. Все уведомления и сообщения должны направляться в письменной форме. Сообщения будут считаться исполненными надлежащим образом, если они посланы заказным письмом, по телеграфу,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rsidR="00EC2115" w:rsidRPr="008D3754" w:rsidRDefault="00EC2115" w:rsidP="00EC2115">
      <w:pPr>
        <w:tabs>
          <w:tab w:val="num" w:pos="0"/>
        </w:tabs>
        <w:spacing w:before="120"/>
        <w:ind w:firstLine="720"/>
        <w:jc w:val="center"/>
        <w:rPr>
          <w:b/>
          <w:sz w:val="24"/>
          <w:szCs w:val="24"/>
        </w:rPr>
      </w:pPr>
      <w:r w:rsidRPr="008D3754">
        <w:rPr>
          <w:b/>
          <w:sz w:val="24"/>
          <w:szCs w:val="24"/>
        </w:rPr>
        <w:t>11. Приложения</w:t>
      </w:r>
    </w:p>
    <w:p w:rsidR="00EC2115" w:rsidRPr="008D3754" w:rsidRDefault="00EC2115" w:rsidP="00EC2115">
      <w:pPr>
        <w:tabs>
          <w:tab w:val="num" w:pos="567"/>
        </w:tabs>
        <w:jc w:val="both"/>
        <w:rPr>
          <w:sz w:val="24"/>
          <w:szCs w:val="24"/>
        </w:rPr>
      </w:pPr>
      <w:r w:rsidRPr="008D3754">
        <w:rPr>
          <w:sz w:val="24"/>
          <w:szCs w:val="24"/>
        </w:rPr>
        <w:t>К настоящему Договору прилагаются:</w:t>
      </w:r>
    </w:p>
    <w:p w:rsidR="00EC2115" w:rsidRPr="008D3754" w:rsidRDefault="00EC2115" w:rsidP="00EC2115">
      <w:pPr>
        <w:jc w:val="both"/>
        <w:rPr>
          <w:sz w:val="24"/>
          <w:szCs w:val="24"/>
        </w:rPr>
      </w:pPr>
      <w:r w:rsidRPr="008D3754">
        <w:rPr>
          <w:sz w:val="24"/>
          <w:szCs w:val="24"/>
        </w:rPr>
        <w:t xml:space="preserve">Приложение   – спецификация </w:t>
      </w:r>
    </w:p>
    <w:p w:rsidR="00EC2115" w:rsidRPr="008D3754" w:rsidRDefault="00EC2115" w:rsidP="00EC2115">
      <w:pPr>
        <w:pStyle w:val="a9"/>
        <w:ind w:firstLine="0"/>
        <w:jc w:val="center"/>
        <w:rPr>
          <w:b/>
          <w:bCs/>
          <w:sz w:val="24"/>
          <w:szCs w:val="24"/>
        </w:rPr>
      </w:pPr>
    </w:p>
    <w:p w:rsidR="00EC2115" w:rsidRPr="008D3754" w:rsidRDefault="00EC2115" w:rsidP="00EC2115">
      <w:pPr>
        <w:pStyle w:val="a9"/>
        <w:ind w:firstLine="0"/>
        <w:jc w:val="center"/>
        <w:rPr>
          <w:b/>
          <w:bCs/>
          <w:sz w:val="24"/>
          <w:szCs w:val="24"/>
        </w:rPr>
      </w:pPr>
      <w:r w:rsidRPr="008D3754">
        <w:rPr>
          <w:b/>
          <w:bCs/>
          <w:sz w:val="24"/>
          <w:szCs w:val="24"/>
        </w:rPr>
        <w:t>12. Адреса, банковские реквизиты и подписи Сторон</w:t>
      </w:r>
    </w:p>
    <w:tbl>
      <w:tblPr>
        <w:tblW w:w="10032" w:type="dxa"/>
        <w:tblLook w:val="01E0"/>
      </w:tblPr>
      <w:tblGrid>
        <w:gridCol w:w="6062"/>
        <w:gridCol w:w="3970"/>
      </w:tblGrid>
      <w:tr w:rsidR="00EC2115" w:rsidRPr="008D3754" w:rsidTr="00793A94">
        <w:trPr>
          <w:trHeight w:val="281"/>
        </w:trPr>
        <w:tc>
          <w:tcPr>
            <w:tcW w:w="6062" w:type="dxa"/>
          </w:tcPr>
          <w:p w:rsidR="00EC2115" w:rsidRPr="008D3754" w:rsidRDefault="00EC2115" w:rsidP="00793A94">
            <w:pPr>
              <w:jc w:val="center"/>
              <w:rPr>
                <w:b/>
                <w:snapToGrid w:val="0"/>
                <w:sz w:val="24"/>
                <w:szCs w:val="24"/>
              </w:rPr>
            </w:pPr>
            <w:r w:rsidRPr="008D3754">
              <w:rPr>
                <w:b/>
                <w:snapToGrid w:val="0"/>
                <w:sz w:val="24"/>
                <w:szCs w:val="24"/>
              </w:rPr>
              <w:t>ЗАКАЗЧИК</w:t>
            </w:r>
          </w:p>
        </w:tc>
        <w:tc>
          <w:tcPr>
            <w:tcW w:w="3970" w:type="dxa"/>
          </w:tcPr>
          <w:p w:rsidR="00EC2115" w:rsidRPr="008D3754" w:rsidRDefault="00EC2115" w:rsidP="00793A94">
            <w:pPr>
              <w:ind w:left="-108"/>
              <w:jc w:val="center"/>
              <w:rPr>
                <w:b/>
                <w:snapToGrid w:val="0"/>
                <w:sz w:val="24"/>
                <w:szCs w:val="24"/>
              </w:rPr>
            </w:pPr>
            <w:r w:rsidRPr="008D3754">
              <w:rPr>
                <w:b/>
                <w:snapToGrid w:val="0"/>
                <w:sz w:val="24"/>
                <w:szCs w:val="24"/>
              </w:rPr>
              <w:t>ПОСТАВЩИК</w:t>
            </w:r>
          </w:p>
        </w:tc>
      </w:tr>
      <w:tr w:rsidR="00EC2115" w:rsidRPr="008D3754" w:rsidTr="00793A94">
        <w:trPr>
          <w:trHeight w:val="851"/>
        </w:trPr>
        <w:tc>
          <w:tcPr>
            <w:tcW w:w="6062" w:type="dxa"/>
          </w:tcPr>
          <w:p w:rsidR="00EC2115" w:rsidRPr="008D3754" w:rsidRDefault="00EC2115" w:rsidP="00793A94"/>
        </w:tc>
        <w:tc>
          <w:tcPr>
            <w:tcW w:w="3970" w:type="dxa"/>
          </w:tcPr>
          <w:p w:rsidR="00EC2115" w:rsidRPr="008D3754" w:rsidRDefault="00EC2115" w:rsidP="00793A94">
            <w:pPr>
              <w:pStyle w:val="a7"/>
              <w:jc w:val="left"/>
              <w:rPr>
                <w:snapToGrid w:val="0"/>
              </w:rPr>
            </w:pPr>
          </w:p>
        </w:tc>
      </w:tr>
    </w:tbl>
    <w:p w:rsidR="00EC2115" w:rsidRPr="008D3754" w:rsidRDefault="00EC2115" w:rsidP="00EC2115">
      <w:pPr>
        <w:jc w:val="right"/>
        <w:rPr>
          <w:sz w:val="24"/>
          <w:szCs w:val="24"/>
        </w:rPr>
      </w:pPr>
    </w:p>
    <w:p w:rsidR="00EC2115" w:rsidRPr="008D3754" w:rsidRDefault="00EC2115" w:rsidP="00EC2115">
      <w:pPr>
        <w:jc w:val="right"/>
        <w:rPr>
          <w:sz w:val="24"/>
          <w:szCs w:val="24"/>
        </w:rPr>
      </w:pPr>
    </w:p>
    <w:p w:rsidR="00EC2115" w:rsidRPr="008D3754" w:rsidRDefault="00EC2115" w:rsidP="00EC2115">
      <w:pPr>
        <w:jc w:val="right"/>
        <w:rPr>
          <w:sz w:val="24"/>
          <w:szCs w:val="24"/>
        </w:rPr>
      </w:pPr>
    </w:p>
    <w:p w:rsidR="00EC2115" w:rsidRPr="008D3754" w:rsidRDefault="00EC2115" w:rsidP="00EC2115">
      <w:pPr>
        <w:jc w:val="right"/>
        <w:rPr>
          <w:sz w:val="24"/>
          <w:szCs w:val="24"/>
        </w:rPr>
      </w:pPr>
      <w:r w:rsidRPr="008D3754">
        <w:rPr>
          <w:sz w:val="24"/>
          <w:szCs w:val="24"/>
        </w:rPr>
        <w:lastRenderedPageBreak/>
        <w:t xml:space="preserve">Приложение </w:t>
      </w:r>
    </w:p>
    <w:p w:rsidR="00EC2115" w:rsidRPr="008D3754" w:rsidRDefault="00EC2115" w:rsidP="00EC2115">
      <w:pPr>
        <w:jc w:val="right"/>
        <w:rPr>
          <w:sz w:val="24"/>
          <w:szCs w:val="24"/>
        </w:rPr>
      </w:pPr>
      <w:r w:rsidRPr="008D3754">
        <w:rPr>
          <w:sz w:val="24"/>
          <w:szCs w:val="24"/>
        </w:rPr>
        <w:t xml:space="preserve">к Договору </w:t>
      </w:r>
      <w:r w:rsidRPr="008D3754">
        <w:rPr>
          <w:sz w:val="24"/>
          <w:szCs w:val="24"/>
        </w:rPr>
        <w:br/>
        <w:t xml:space="preserve">№ _________ </w:t>
      </w:r>
    </w:p>
    <w:p w:rsidR="00EC2115" w:rsidRPr="008D3754" w:rsidRDefault="00EC2115" w:rsidP="00EC2115">
      <w:pPr>
        <w:jc w:val="right"/>
        <w:rPr>
          <w:sz w:val="24"/>
          <w:szCs w:val="24"/>
        </w:rPr>
      </w:pPr>
    </w:p>
    <w:p w:rsidR="00EC2115" w:rsidRPr="008D3754" w:rsidRDefault="00EC2115" w:rsidP="00EC2115">
      <w:pPr>
        <w:jc w:val="center"/>
        <w:rPr>
          <w:b/>
          <w:sz w:val="24"/>
          <w:szCs w:val="24"/>
        </w:rPr>
      </w:pPr>
      <w:r w:rsidRPr="008D3754">
        <w:rPr>
          <w:b/>
          <w:sz w:val="24"/>
          <w:szCs w:val="24"/>
        </w:rPr>
        <w:t>Спецификация</w:t>
      </w:r>
    </w:p>
    <w:p w:rsidR="00EC2115" w:rsidRPr="008D3754" w:rsidRDefault="001C6CF4" w:rsidP="001C6CF4">
      <w:pPr>
        <w:jc w:val="center"/>
        <w:rPr>
          <w:sz w:val="24"/>
          <w:szCs w:val="24"/>
        </w:rPr>
      </w:pPr>
      <w:r w:rsidRPr="008D3754">
        <w:rPr>
          <w:sz w:val="24"/>
          <w:szCs w:val="24"/>
        </w:rPr>
        <w:t>………</w:t>
      </w:r>
    </w:p>
    <w:p w:rsidR="00EC2115" w:rsidRPr="008D3754" w:rsidRDefault="00EC2115" w:rsidP="00EC2115">
      <w:pPr>
        <w:jc w:val="both"/>
        <w:rPr>
          <w:sz w:val="24"/>
          <w:szCs w:val="24"/>
        </w:rPr>
      </w:pPr>
    </w:p>
    <w:p w:rsidR="00EC2115" w:rsidRPr="008D3754" w:rsidRDefault="00EC2115" w:rsidP="00EC2115">
      <w:pPr>
        <w:jc w:val="center"/>
      </w:pPr>
    </w:p>
    <w:p w:rsidR="00EC2115" w:rsidRPr="008D3754" w:rsidRDefault="00EC2115" w:rsidP="00EC2115">
      <w:pPr>
        <w:jc w:val="center"/>
      </w:pPr>
    </w:p>
    <w:p w:rsidR="00EC2115" w:rsidRPr="008D3754" w:rsidRDefault="00EC2115" w:rsidP="00EC2115">
      <w:pPr>
        <w:jc w:val="center"/>
      </w:pPr>
    </w:p>
    <w:p w:rsidR="00EC2115" w:rsidRPr="008D3754" w:rsidRDefault="00EC2115" w:rsidP="00EC2115">
      <w:pPr>
        <w:rPr>
          <w:b/>
          <w:sz w:val="28"/>
          <w:szCs w:val="28"/>
        </w:rPr>
      </w:pPr>
    </w:p>
    <w:p w:rsidR="00EC2115" w:rsidRPr="008D3754" w:rsidRDefault="00EC2115" w:rsidP="00EC2115">
      <w:pPr>
        <w:pageBreakBefore/>
        <w:spacing w:after="120"/>
        <w:jc w:val="center"/>
        <w:rPr>
          <w:b/>
          <w:sz w:val="28"/>
          <w:szCs w:val="28"/>
        </w:rPr>
      </w:pPr>
      <w:r w:rsidRPr="008D3754">
        <w:rPr>
          <w:b/>
          <w:sz w:val="28"/>
          <w:szCs w:val="28"/>
          <w:lang w:val="en-US"/>
        </w:rPr>
        <w:lastRenderedPageBreak/>
        <w:t>IV</w:t>
      </w:r>
      <w:r w:rsidRPr="008D3754">
        <w:rPr>
          <w:b/>
          <w:sz w:val="28"/>
          <w:szCs w:val="28"/>
        </w:rPr>
        <w:t>.</w:t>
      </w:r>
      <w:bookmarkStart w:id="12" w:name="м"/>
      <w:bookmarkEnd w:id="12"/>
      <w:r w:rsidRPr="008D3754">
        <w:rPr>
          <w:b/>
          <w:sz w:val="28"/>
          <w:szCs w:val="28"/>
        </w:rPr>
        <w:t xml:space="preserve"> Обоснование начальной (максимальной) цены гражданско-правового договора бюджетного учреждения   </w:t>
      </w:r>
    </w:p>
    <w:tbl>
      <w:tblPr>
        <w:tblW w:w="5467" w:type="pct"/>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6"/>
        <w:gridCol w:w="1844"/>
        <w:gridCol w:w="854"/>
        <w:gridCol w:w="849"/>
        <w:gridCol w:w="1418"/>
        <w:gridCol w:w="1418"/>
        <w:gridCol w:w="1418"/>
        <w:gridCol w:w="1273"/>
        <w:gridCol w:w="1507"/>
      </w:tblGrid>
      <w:tr w:rsidR="001C6CF4" w:rsidRPr="008D3754" w:rsidTr="001C6CF4">
        <w:trPr>
          <w:trHeight w:val="564"/>
        </w:trPr>
        <w:tc>
          <w:tcPr>
            <w:tcW w:w="254" w:type="pct"/>
            <w:vMerge w:val="restart"/>
            <w:vAlign w:val="center"/>
          </w:tcPr>
          <w:p w:rsidR="001C6CF4" w:rsidRPr="008D3754" w:rsidRDefault="001C6CF4" w:rsidP="00454176">
            <w:pPr>
              <w:pStyle w:val="ae"/>
              <w:jc w:val="center"/>
              <w:rPr>
                <w:rFonts w:ascii="Times New Roman" w:hAnsi="Times New Roman"/>
                <w:sz w:val="24"/>
                <w:szCs w:val="24"/>
              </w:rPr>
            </w:pPr>
            <w:r w:rsidRPr="008D3754">
              <w:rPr>
                <w:rFonts w:ascii="Times New Roman" w:hAnsi="Times New Roman"/>
                <w:sz w:val="24"/>
                <w:szCs w:val="24"/>
              </w:rPr>
              <w:t xml:space="preserve">№ </w:t>
            </w:r>
            <w:proofErr w:type="spellStart"/>
            <w:proofErr w:type="gramStart"/>
            <w:r w:rsidRPr="008D3754">
              <w:rPr>
                <w:rFonts w:ascii="Times New Roman" w:hAnsi="Times New Roman"/>
                <w:sz w:val="24"/>
                <w:szCs w:val="24"/>
              </w:rPr>
              <w:t>п</w:t>
            </w:r>
            <w:proofErr w:type="spellEnd"/>
            <w:proofErr w:type="gramEnd"/>
            <w:r w:rsidRPr="008D3754">
              <w:rPr>
                <w:rFonts w:ascii="Times New Roman" w:hAnsi="Times New Roman"/>
                <w:sz w:val="24"/>
                <w:szCs w:val="24"/>
              </w:rPr>
              <w:t>/</w:t>
            </w:r>
            <w:proofErr w:type="spellStart"/>
            <w:r w:rsidRPr="008D3754">
              <w:rPr>
                <w:rFonts w:ascii="Times New Roman" w:hAnsi="Times New Roman"/>
                <w:sz w:val="24"/>
                <w:szCs w:val="24"/>
              </w:rPr>
              <w:t>п</w:t>
            </w:r>
            <w:proofErr w:type="spellEnd"/>
          </w:p>
        </w:tc>
        <w:tc>
          <w:tcPr>
            <w:tcW w:w="827" w:type="pct"/>
            <w:vMerge w:val="restart"/>
            <w:vAlign w:val="center"/>
          </w:tcPr>
          <w:p w:rsidR="001C6CF4" w:rsidRPr="008D3754" w:rsidRDefault="001C6CF4" w:rsidP="00454176">
            <w:pPr>
              <w:pStyle w:val="ae"/>
              <w:jc w:val="center"/>
              <w:rPr>
                <w:rFonts w:ascii="Times New Roman" w:hAnsi="Times New Roman"/>
                <w:bCs/>
                <w:sz w:val="24"/>
                <w:szCs w:val="24"/>
              </w:rPr>
            </w:pPr>
            <w:r w:rsidRPr="008D3754">
              <w:rPr>
                <w:rFonts w:ascii="Times New Roman" w:hAnsi="Times New Roman"/>
                <w:bCs/>
                <w:sz w:val="24"/>
                <w:szCs w:val="24"/>
              </w:rPr>
              <w:t>Наименование</w:t>
            </w:r>
          </w:p>
        </w:tc>
        <w:tc>
          <w:tcPr>
            <w:tcW w:w="383" w:type="pct"/>
            <w:vMerge w:val="restart"/>
            <w:vAlign w:val="center"/>
          </w:tcPr>
          <w:p w:rsidR="001C6CF4" w:rsidRPr="008D3754" w:rsidRDefault="001C6CF4" w:rsidP="00454176">
            <w:pPr>
              <w:pStyle w:val="ae"/>
              <w:jc w:val="center"/>
              <w:rPr>
                <w:rFonts w:ascii="Times New Roman" w:hAnsi="Times New Roman"/>
                <w:sz w:val="24"/>
                <w:szCs w:val="24"/>
              </w:rPr>
            </w:pPr>
            <w:r w:rsidRPr="008D3754">
              <w:rPr>
                <w:rFonts w:ascii="Times New Roman" w:hAnsi="Times New Roman"/>
                <w:sz w:val="24"/>
                <w:szCs w:val="24"/>
              </w:rPr>
              <w:t xml:space="preserve">Ед. </w:t>
            </w:r>
            <w:proofErr w:type="spellStart"/>
            <w:r w:rsidRPr="008D3754">
              <w:rPr>
                <w:rFonts w:ascii="Times New Roman" w:hAnsi="Times New Roman"/>
                <w:sz w:val="24"/>
                <w:szCs w:val="24"/>
              </w:rPr>
              <w:t>изм</w:t>
            </w:r>
            <w:proofErr w:type="spellEnd"/>
            <w:r w:rsidRPr="008D3754">
              <w:rPr>
                <w:rFonts w:ascii="Times New Roman" w:hAnsi="Times New Roman"/>
                <w:sz w:val="24"/>
                <w:szCs w:val="24"/>
              </w:rPr>
              <w:t>.</w:t>
            </w:r>
          </w:p>
        </w:tc>
        <w:tc>
          <w:tcPr>
            <w:tcW w:w="381" w:type="pct"/>
            <w:vMerge w:val="restart"/>
            <w:vAlign w:val="center"/>
          </w:tcPr>
          <w:p w:rsidR="001C6CF4" w:rsidRPr="008D3754" w:rsidRDefault="001C6CF4" w:rsidP="00454176">
            <w:pPr>
              <w:pStyle w:val="ae"/>
              <w:jc w:val="center"/>
              <w:rPr>
                <w:rFonts w:ascii="Times New Roman" w:hAnsi="Times New Roman"/>
                <w:sz w:val="24"/>
                <w:szCs w:val="24"/>
              </w:rPr>
            </w:pPr>
            <w:r w:rsidRPr="008D3754">
              <w:rPr>
                <w:rFonts w:ascii="Times New Roman" w:hAnsi="Times New Roman"/>
                <w:sz w:val="24"/>
                <w:szCs w:val="24"/>
              </w:rPr>
              <w:t>Кол-во</w:t>
            </w:r>
          </w:p>
        </w:tc>
        <w:tc>
          <w:tcPr>
            <w:tcW w:w="1908" w:type="pct"/>
            <w:gridSpan w:val="3"/>
            <w:tcBorders>
              <w:right w:val="single" w:sz="4" w:space="0" w:color="auto"/>
            </w:tcBorders>
            <w:vAlign w:val="center"/>
          </w:tcPr>
          <w:p w:rsidR="001C6CF4" w:rsidRPr="008D3754" w:rsidRDefault="001C6CF4" w:rsidP="00454176">
            <w:pPr>
              <w:pStyle w:val="ae"/>
              <w:jc w:val="center"/>
              <w:rPr>
                <w:rFonts w:ascii="Times New Roman" w:hAnsi="Times New Roman"/>
                <w:bCs/>
                <w:sz w:val="24"/>
                <w:szCs w:val="24"/>
                <w:lang w:eastAsia="ar-SA"/>
              </w:rPr>
            </w:pPr>
            <w:r w:rsidRPr="008D3754">
              <w:rPr>
                <w:rFonts w:ascii="Times New Roman" w:hAnsi="Times New Roman"/>
                <w:bCs/>
                <w:sz w:val="24"/>
                <w:szCs w:val="24"/>
                <w:lang w:eastAsia="ar-SA"/>
              </w:rPr>
              <w:t>Цена за ед., руб.</w:t>
            </w:r>
          </w:p>
        </w:tc>
        <w:tc>
          <w:tcPr>
            <w:tcW w:w="571" w:type="pct"/>
            <w:vMerge w:val="restart"/>
            <w:vAlign w:val="center"/>
          </w:tcPr>
          <w:p w:rsidR="001C6CF4" w:rsidRPr="008D3754" w:rsidRDefault="001C6CF4" w:rsidP="00454176">
            <w:pPr>
              <w:pStyle w:val="ae"/>
              <w:jc w:val="center"/>
              <w:rPr>
                <w:rFonts w:ascii="Times New Roman" w:hAnsi="Times New Roman"/>
                <w:bCs/>
                <w:sz w:val="24"/>
                <w:szCs w:val="24"/>
                <w:lang w:eastAsia="ar-SA"/>
              </w:rPr>
            </w:pPr>
            <w:r w:rsidRPr="008D3754">
              <w:rPr>
                <w:rFonts w:ascii="Times New Roman" w:hAnsi="Times New Roman"/>
                <w:bCs/>
                <w:sz w:val="24"/>
                <w:szCs w:val="24"/>
                <w:lang w:eastAsia="ar-SA"/>
              </w:rPr>
              <w:t>Цена средняя за ед., руб.</w:t>
            </w:r>
          </w:p>
        </w:tc>
        <w:tc>
          <w:tcPr>
            <w:tcW w:w="676" w:type="pct"/>
            <w:vMerge w:val="restart"/>
            <w:vAlign w:val="center"/>
          </w:tcPr>
          <w:p w:rsidR="001C6CF4" w:rsidRPr="008D3754" w:rsidRDefault="001C6CF4" w:rsidP="00454176">
            <w:pPr>
              <w:pStyle w:val="ae"/>
              <w:jc w:val="center"/>
              <w:rPr>
                <w:rFonts w:ascii="Times New Roman" w:hAnsi="Times New Roman"/>
                <w:bCs/>
                <w:sz w:val="24"/>
                <w:szCs w:val="24"/>
                <w:lang w:eastAsia="ar-SA"/>
              </w:rPr>
            </w:pPr>
            <w:r w:rsidRPr="008D3754">
              <w:rPr>
                <w:rFonts w:ascii="Times New Roman" w:hAnsi="Times New Roman"/>
                <w:bCs/>
                <w:sz w:val="24"/>
                <w:szCs w:val="24"/>
                <w:lang w:eastAsia="ar-SA"/>
              </w:rPr>
              <w:t>Стоимость, руб.</w:t>
            </w:r>
          </w:p>
        </w:tc>
      </w:tr>
      <w:tr w:rsidR="001C6CF4" w:rsidRPr="008D3754" w:rsidTr="001C6CF4">
        <w:trPr>
          <w:trHeight w:val="564"/>
        </w:trPr>
        <w:tc>
          <w:tcPr>
            <w:tcW w:w="254" w:type="pct"/>
            <w:vMerge/>
            <w:vAlign w:val="center"/>
          </w:tcPr>
          <w:p w:rsidR="001C6CF4" w:rsidRPr="008D3754" w:rsidRDefault="001C6CF4" w:rsidP="00454176">
            <w:pPr>
              <w:pStyle w:val="ae"/>
              <w:jc w:val="center"/>
              <w:rPr>
                <w:rFonts w:ascii="Times New Roman" w:hAnsi="Times New Roman"/>
                <w:sz w:val="24"/>
                <w:szCs w:val="24"/>
              </w:rPr>
            </w:pPr>
          </w:p>
        </w:tc>
        <w:tc>
          <w:tcPr>
            <w:tcW w:w="827" w:type="pct"/>
            <w:vMerge/>
            <w:vAlign w:val="center"/>
          </w:tcPr>
          <w:p w:rsidR="001C6CF4" w:rsidRPr="008D3754" w:rsidRDefault="001C6CF4" w:rsidP="00454176">
            <w:pPr>
              <w:pStyle w:val="ae"/>
              <w:jc w:val="center"/>
              <w:rPr>
                <w:rFonts w:ascii="Times New Roman" w:hAnsi="Times New Roman"/>
                <w:bCs/>
                <w:sz w:val="24"/>
                <w:szCs w:val="24"/>
              </w:rPr>
            </w:pPr>
          </w:p>
        </w:tc>
        <w:tc>
          <w:tcPr>
            <w:tcW w:w="383" w:type="pct"/>
            <w:vMerge/>
            <w:vAlign w:val="center"/>
          </w:tcPr>
          <w:p w:rsidR="001C6CF4" w:rsidRPr="008D3754" w:rsidRDefault="001C6CF4" w:rsidP="00454176">
            <w:pPr>
              <w:pStyle w:val="ae"/>
              <w:jc w:val="center"/>
              <w:rPr>
                <w:rFonts w:ascii="Times New Roman" w:hAnsi="Times New Roman"/>
                <w:sz w:val="24"/>
                <w:szCs w:val="24"/>
              </w:rPr>
            </w:pPr>
          </w:p>
        </w:tc>
        <w:tc>
          <w:tcPr>
            <w:tcW w:w="381" w:type="pct"/>
            <w:vMerge/>
            <w:vAlign w:val="center"/>
          </w:tcPr>
          <w:p w:rsidR="001C6CF4" w:rsidRPr="008D3754" w:rsidRDefault="001C6CF4" w:rsidP="00454176">
            <w:pPr>
              <w:pStyle w:val="ae"/>
              <w:jc w:val="center"/>
              <w:rPr>
                <w:rFonts w:ascii="Times New Roman" w:hAnsi="Times New Roman"/>
                <w:sz w:val="24"/>
                <w:szCs w:val="24"/>
              </w:rPr>
            </w:pPr>
          </w:p>
        </w:tc>
        <w:tc>
          <w:tcPr>
            <w:tcW w:w="636" w:type="pct"/>
            <w:vAlign w:val="center"/>
          </w:tcPr>
          <w:p w:rsidR="001C6CF4" w:rsidRPr="008D3754" w:rsidRDefault="001C6CF4" w:rsidP="00454176">
            <w:pPr>
              <w:pStyle w:val="ae"/>
              <w:jc w:val="center"/>
              <w:rPr>
                <w:rFonts w:ascii="Times New Roman" w:hAnsi="Times New Roman"/>
                <w:bCs/>
                <w:sz w:val="24"/>
                <w:szCs w:val="24"/>
                <w:lang w:eastAsia="ar-SA"/>
              </w:rPr>
            </w:pPr>
            <w:r w:rsidRPr="008D3754">
              <w:rPr>
                <w:rFonts w:ascii="Times New Roman" w:hAnsi="Times New Roman"/>
                <w:bCs/>
                <w:sz w:val="24"/>
                <w:szCs w:val="24"/>
                <w:lang w:eastAsia="ar-SA"/>
              </w:rPr>
              <w:t xml:space="preserve">Фирма 1 </w:t>
            </w:r>
          </w:p>
          <w:p w:rsidR="001C6CF4" w:rsidRPr="008D3754" w:rsidRDefault="001C6CF4" w:rsidP="00454176">
            <w:pPr>
              <w:pStyle w:val="ae"/>
              <w:jc w:val="center"/>
              <w:rPr>
                <w:rFonts w:ascii="Times New Roman" w:hAnsi="Times New Roman"/>
                <w:bCs/>
                <w:sz w:val="24"/>
                <w:szCs w:val="24"/>
                <w:lang w:eastAsia="ar-SA"/>
              </w:rPr>
            </w:pPr>
            <w:r w:rsidRPr="008D3754">
              <w:rPr>
                <w:rFonts w:ascii="Times New Roman" w:hAnsi="Times New Roman"/>
                <w:bCs/>
                <w:sz w:val="24"/>
                <w:szCs w:val="24"/>
                <w:lang w:eastAsia="ar-SA"/>
              </w:rPr>
              <w:t>(КП б/</w:t>
            </w:r>
            <w:proofErr w:type="spellStart"/>
            <w:r w:rsidRPr="008D3754">
              <w:rPr>
                <w:rFonts w:ascii="Times New Roman" w:hAnsi="Times New Roman"/>
                <w:bCs/>
                <w:sz w:val="24"/>
                <w:szCs w:val="24"/>
                <w:lang w:eastAsia="ar-SA"/>
              </w:rPr>
              <w:t>н</w:t>
            </w:r>
            <w:proofErr w:type="spellEnd"/>
            <w:r w:rsidRPr="008D3754">
              <w:rPr>
                <w:rFonts w:ascii="Times New Roman" w:hAnsi="Times New Roman"/>
                <w:bCs/>
                <w:sz w:val="24"/>
                <w:szCs w:val="24"/>
                <w:lang w:eastAsia="ar-SA"/>
              </w:rPr>
              <w:t xml:space="preserve"> от 18.06.2013 г.)</w:t>
            </w:r>
          </w:p>
        </w:tc>
        <w:tc>
          <w:tcPr>
            <w:tcW w:w="636" w:type="pct"/>
            <w:vAlign w:val="center"/>
          </w:tcPr>
          <w:p w:rsidR="001C6CF4" w:rsidRPr="008D3754" w:rsidRDefault="001C6CF4" w:rsidP="00454176">
            <w:pPr>
              <w:pStyle w:val="ae"/>
              <w:jc w:val="center"/>
              <w:rPr>
                <w:rFonts w:ascii="Times New Roman" w:hAnsi="Times New Roman"/>
                <w:bCs/>
                <w:sz w:val="24"/>
                <w:szCs w:val="24"/>
                <w:lang w:eastAsia="ar-SA"/>
              </w:rPr>
            </w:pPr>
            <w:r w:rsidRPr="008D3754">
              <w:rPr>
                <w:rFonts w:ascii="Times New Roman" w:hAnsi="Times New Roman"/>
                <w:bCs/>
                <w:sz w:val="24"/>
                <w:szCs w:val="24"/>
                <w:lang w:eastAsia="ar-SA"/>
              </w:rPr>
              <w:t xml:space="preserve">Фирма 2 </w:t>
            </w:r>
          </w:p>
          <w:p w:rsidR="001C6CF4" w:rsidRPr="008D3754" w:rsidRDefault="001C6CF4" w:rsidP="00454176">
            <w:pPr>
              <w:pStyle w:val="ae"/>
              <w:jc w:val="center"/>
              <w:rPr>
                <w:rFonts w:ascii="Times New Roman" w:hAnsi="Times New Roman"/>
                <w:bCs/>
                <w:sz w:val="24"/>
                <w:szCs w:val="24"/>
                <w:lang w:eastAsia="ar-SA"/>
              </w:rPr>
            </w:pPr>
            <w:r w:rsidRPr="008D3754">
              <w:rPr>
                <w:rFonts w:ascii="Times New Roman" w:hAnsi="Times New Roman"/>
                <w:bCs/>
                <w:sz w:val="24"/>
                <w:szCs w:val="24"/>
                <w:lang w:eastAsia="ar-SA"/>
              </w:rPr>
              <w:t>(КП б/</w:t>
            </w:r>
            <w:proofErr w:type="spellStart"/>
            <w:r w:rsidRPr="008D3754">
              <w:rPr>
                <w:rFonts w:ascii="Times New Roman" w:hAnsi="Times New Roman"/>
                <w:bCs/>
                <w:sz w:val="24"/>
                <w:szCs w:val="24"/>
                <w:lang w:eastAsia="ar-SA"/>
              </w:rPr>
              <w:t>н</w:t>
            </w:r>
            <w:proofErr w:type="spellEnd"/>
            <w:r w:rsidRPr="008D3754">
              <w:rPr>
                <w:rFonts w:ascii="Times New Roman" w:hAnsi="Times New Roman"/>
                <w:bCs/>
                <w:sz w:val="24"/>
                <w:szCs w:val="24"/>
                <w:lang w:eastAsia="ar-SA"/>
              </w:rPr>
              <w:t xml:space="preserve"> от 18.06..2013 г.)</w:t>
            </w:r>
          </w:p>
        </w:tc>
        <w:tc>
          <w:tcPr>
            <w:tcW w:w="636" w:type="pct"/>
            <w:tcBorders>
              <w:right w:val="single" w:sz="4" w:space="0" w:color="auto"/>
            </w:tcBorders>
            <w:vAlign w:val="center"/>
          </w:tcPr>
          <w:p w:rsidR="001C6CF4" w:rsidRPr="008D3754" w:rsidRDefault="001C6CF4" w:rsidP="00454176">
            <w:pPr>
              <w:pStyle w:val="ae"/>
              <w:jc w:val="center"/>
              <w:rPr>
                <w:rFonts w:ascii="Times New Roman" w:hAnsi="Times New Roman"/>
                <w:bCs/>
                <w:sz w:val="24"/>
                <w:szCs w:val="24"/>
                <w:lang w:eastAsia="ar-SA"/>
              </w:rPr>
            </w:pPr>
            <w:r w:rsidRPr="008D3754">
              <w:rPr>
                <w:rFonts w:ascii="Times New Roman" w:hAnsi="Times New Roman"/>
                <w:bCs/>
                <w:sz w:val="24"/>
                <w:szCs w:val="24"/>
                <w:lang w:eastAsia="ar-SA"/>
              </w:rPr>
              <w:t>Фирма 3 (КП б/</w:t>
            </w:r>
            <w:proofErr w:type="spellStart"/>
            <w:r w:rsidRPr="008D3754">
              <w:rPr>
                <w:rFonts w:ascii="Times New Roman" w:hAnsi="Times New Roman"/>
                <w:bCs/>
                <w:sz w:val="24"/>
                <w:szCs w:val="24"/>
                <w:lang w:eastAsia="ar-SA"/>
              </w:rPr>
              <w:t>н</w:t>
            </w:r>
            <w:proofErr w:type="spellEnd"/>
            <w:r w:rsidRPr="008D3754">
              <w:rPr>
                <w:rFonts w:ascii="Times New Roman" w:hAnsi="Times New Roman"/>
                <w:bCs/>
                <w:sz w:val="24"/>
                <w:szCs w:val="24"/>
                <w:lang w:eastAsia="ar-SA"/>
              </w:rPr>
              <w:t xml:space="preserve"> от 18.06.2013 г.)</w:t>
            </w:r>
          </w:p>
        </w:tc>
        <w:tc>
          <w:tcPr>
            <w:tcW w:w="571" w:type="pct"/>
            <w:vMerge/>
            <w:vAlign w:val="center"/>
          </w:tcPr>
          <w:p w:rsidR="001C6CF4" w:rsidRPr="008D3754" w:rsidRDefault="001C6CF4" w:rsidP="00454176">
            <w:pPr>
              <w:pStyle w:val="ae"/>
              <w:jc w:val="center"/>
              <w:rPr>
                <w:rFonts w:ascii="Times New Roman" w:hAnsi="Times New Roman"/>
                <w:sz w:val="24"/>
                <w:szCs w:val="24"/>
              </w:rPr>
            </w:pPr>
          </w:p>
        </w:tc>
        <w:tc>
          <w:tcPr>
            <w:tcW w:w="676" w:type="pct"/>
            <w:vMerge/>
            <w:vAlign w:val="center"/>
          </w:tcPr>
          <w:p w:rsidR="001C6CF4" w:rsidRPr="008D3754" w:rsidRDefault="001C6CF4" w:rsidP="00454176">
            <w:pPr>
              <w:pStyle w:val="ae"/>
              <w:jc w:val="center"/>
              <w:rPr>
                <w:rFonts w:ascii="Times New Roman" w:hAnsi="Times New Roman"/>
                <w:sz w:val="24"/>
                <w:szCs w:val="24"/>
              </w:rPr>
            </w:pPr>
          </w:p>
        </w:tc>
      </w:tr>
      <w:tr w:rsidR="001C6CF4" w:rsidRPr="008D3754" w:rsidTr="001C6CF4">
        <w:trPr>
          <w:trHeight w:val="564"/>
        </w:trPr>
        <w:tc>
          <w:tcPr>
            <w:tcW w:w="254" w:type="pct"/>
            <w:vAlign w:val="center"/>
          </w:tcPr>
          <w:p w:rsidR="001C6CF4" w:rsidRPr="008D3754" w:rsidRDefault="001C6CF4" w:rsidP="00454176">
            <w:pPr>
              <w:pStyle w:val="ae"/>
              <w:jc w:val="center"/>
              <w:rPr>
                <w:rFonts w:ascii="Times New Roman" w:hAnsi="Times New Roman"/>
                <w:sz w:val="24"/>
                <w:szCs w:val="24"/>
              </w:rPr>
            </w:pPr>
            <w:r w:rsidRPr="008D3754">
              <w:rPr>
                <w:rFonts w:ascii="Times New Roman" w:hAnsi="Times New Roman"/>
                <w:sz w:val="24"/>
                <w:szCs w:val="24"/>
              </w:rPr>
              <w:t>1</w:t>
            </w:r>
          </w:p>
        </w:tc>
        <w:tc>
          <w:tcPr>
            <w:tcW w:w="827" w:type="pct"/>
            <w:vAlign w:val="center"/>
          </w:tcPr>
          <w:p w:rsidR="001C6CF4" w:rsidRPr="008D3754" w:rsidRDefault="001C6CF4" w:rsidP="00454176">
            <w:pPr>
              <w:pStyle w:val="ae"/>
              <w:jc w:val="both"/>
              <w:rPr>
                <w:rStyle w:val="Normal1"/>
                <w:sz w:val="24"/>
                <w:szCs w:val="24"/>
              </w:rPr>
            </w:pPr>
            <w:proofErr w:type="spellStart"/>
            <w:r w:rsidRPr="008D3754">
              <w:rPr>
                <w:rStyle w:val="Normal1"/>
                <w:sz w:val="24"/>
                <w:szCs w:val="24"/>
              </w:rPr>
              <w:t>Цефотаксим</w:t>
            </w:r>
            <w:proofErr w:type="spellEnd"/>
          </w:p>
        </w:tc>
        <w:tc>
          <w:tcPr>
            <w:tcW w:w="383" w:type="pct"/>
            <w:vAlign w:val="center"/>
          </w:tcPr>
          <w:p w:rsidR="001C6CF4" w:rsidRPr="008D3754" w:rsidRDefault="001C6CF4" w:rsidP="00454176">
            <w:pPr>
              <w:pStyle w:val="ae"/>
              <w:jc w:val="center"/>
              <w:rPr>
                <w:rStyle w:val="Normal1"/>
                <w:sz w:val="24"/>
                <w:szCs w:val="24"/>
              </w:rPr>
            </w:pPr>
            <w:proofErr w:type="spellStart"/>
            <w:r w:rsidRPr="008D3754">
              <w:rPr>
                <w:rStyle w:val="Normal1"/>
                <w:sz w:val="24"/>
                <w:szCs w:val="24"/>
              </w:rPr>
              <w:t>Уп</w:t>
            </w:r>
            <w:proofErr w:type="spellEnd"/>
            <w:r w:rsidRPr="008D3754">
              <w:rPr>
                <w:rStyle w:val="Normal1"/>
                <w:sz w:val="24"/>
                <w:szCs w:val="24"/>
              </w:rPr>
              <w:t>.</w:t>
            </w:r>
          </w:p>
        </w:tc>
        <w:tc>
          <w:tcPr>
            <w:tcW w:w="381" w:type="pct"/>
            <w:vAlign w:val="center"/>
          </w:tcPr>
          <w:p w:rsidR="001C6CF4" w:rsidRPr="008D3754" w:rsidRDefault="001C6CF4" w:rsidP="00454176">
            <w:pPr>
              <w:jc w:val="center"/>
              <w:rPr>
                <w:sz w:val="24"/>
                <w:szCs w:val="24"/>
              </w:rPr>
            </w:pPr>
            <w:r w:rsidRPr="008D3754">
              <w:rPr>
                <w:sz w:val="24"/>
                <w:szCs w:val="24"/>
              </w:rPr>
              <w:t>1500</w:t>
            </w:r>
          </w:p>
        </w:tc>
        <w:tc>
          <w:tcPr>
            <w:tcW w:w="636" w:type="pct"/>
            <w:vAlign w:val="center"/>
          </w:tcPr>
          <w:p w:rsidR="001C6CF4" w:rsidRPr="008D3754" w:rsidRDefault="001C6CF4" w:rsidP="00454176">
            <w:pPr>
              <w:pStyle w:val="ae"/>
              <w:jc w:val="center"/>
              <w:rPr>
                <w:rFonts w:ascii="Times New Roman" w:hAnsi="Times New Roman"/>
                <w:sz w:val="24"/>
                <w:szCs w:val="24"/>
              </w:rPr>
            </w:pPr>
            <w:r w:rsidRPr="008D3754">
              <w:rPr>
                <w:rFonts w:ascii="Times New Roman" w:hAnsi="Times New Roman"/>
                <w:sz w:val="24"/>
                <w:szCs w:val="24"/>
              </w:rPr>
              <w:t>82,00</w:t>
            </w:r>
          </w:p>
        </w:tc>
        <w:tc>
          <w:tcPr>
            <w:tcW w:w="636" w:type="pct"/>
            <w:vAlign w:val="center"/>
          </w:tcPr>
          <w:p w:rsidR="001C6CF4" w:rsidRPr="008D3754" w:rsidRDefault="001C6CF4" w:rsidP="00454176">
            <w:pPr>
              <w:pStyle w:val="ae"/>
              <w:jc w:val="center"/>
              <w:rPr>
                <w:rFonts w:ascii="Times New Roman" w:hAnsi="Times New Roman"/>
                <w:sz w:val="24"/>
                <w:szCs w:val="24"/>
              </w:rPr>
            </w:pPr>
            <w:r w:rsidRPr="008D3754">
              <w:rPr>
                <w:rFonts w:ascii="Times New Roman" w:hAnsi="Times New Roman"/>
                <w:sz w:val="24"/>
                <w:szCs w:val="24"/>
              </w:rPr>
              <w:t>150,00</w:t>
            </w:r>
          </w:p>
        </w:tc>
        <w:tc>
          <w:tcPr>
            <w:tcW w:w="636" w:type="pct"/>
            <w:vAlign w:val="center"/>
          </w:tcPr>
          <w:p w:rsidR="001C6CF4" w:rsidRPr="008D3754" w:rsidRDefault="001C6CF4" w:rsidP="00454176">
            <w:pPr>
              <w:pStyle w:val="ae"/>
              <w:jc w:val="center"/>
              <w:rPr>
                <w:rFonts w:ascii="Times New Roman" w:hAnsi="Times New Roman"/>
                <w:sz w:val="24"/>
                <w:szCs w:val="24"/>
              </w:rPr>
            </w:pPr>
            <w:r w:rsidRPr="008D3754">
              <w:rPr>
                <w:rFonts w:ascii="Times New Roman" w:hAnsi="Times New Roman"/>
                <w:sz w:val="24"/>
                <w:szCs w:val="24"/>
              </w:rPr>
              <w:t>87,78</w:t>
            </w:r>
          </w:p>
        </w:tc>
        <w:tc>
          <w:tcPr>
            <w:tcW w:w="571" w:type="pct"/>
            <w:vAlign w:val="center"/>
          </w:tcPr>
          <w:p w:rsidR="001C6CF4" w:rsidRPr="008D3754" w:rsidRDefault="001C6CF4" w:rsidP="00454176">
            <w:pPr>
              <w:pStyle w:val="ae"/>
              <w:jc w:val="center"/>
              <w:rPr>
                <w:rStyle w:val="Normal1"/>
                <w:sz w:val="24"/>
                <w:szCs w:val="24"/>
              </w:rPr>
            </w:pPr>
            <w:r w:rsidRPr="008D3754">
              <w:rPr>
                <w:rStyle w:val="Normal1"/>
                <w:sz w:val="24"/>
                <w:szCs w:val="24"/>
              </w:rPr>
              <w:t>106,59</w:t>
            </w:r>
          </w:p>
        </w:tc>
        <w:tc>
          <w:tcPr>
            <w:tcW w:w="676" w:type="pct"/>
            <w:vAlign w:val="center"/>
          </w:tcPr>
          <w:p w:rsidR="001C6CF4" w:rsidRPr="008D3754" w:rsidRDefault="001C6CF4" w:rsidP="00454176">
            <w:pPr>
              <w:jc w:val="center"/>
              <w:rPr>
                <w:sz w:val="24"/>
                <w:szCs w:val="24"/>
              </w:rPr>
            </w:pPr>
            <w:r w:rsidRPr="008D3754">
              <w:rPr>
                <w:sz w:val="24"/>
                <w:szCs w:val="24"/>
              </w:rPr>
              <w:t>159885,00</w:t>
            </w:r>
          </w:p>
        </w:tc>
      </w:tr>
      <w:tr w:rsidR="001C6CF4" w:rsidRPr="008D3754" w:rsidTr="001C6CF4">
        <w:trPr>
          <w:trHeight w:val="564"/>
        </w:trPr>
        <w:tc>
          <w:tcPr>
            <w:tcW w:w="254" w:type="pct"/>
            <w:vAlign w:val="center"/>
          </w:tcPr>
          <w:p w:rsidR="001C6CF4" w:rsidRPr="008D3754" w:rsidRDefault="001C6CF4" w:rsidP="00454176">
            <w:pPr>
              <w:pStyle w:val="ae"/>
              <w:jc w:val="center"/>
              <w:rPr>
                <w:rFonts w:ascii="Times New Roman" w:hAnsi="Times New Roman"/>
                <w:sz w:val="24"/>
                <w:szCs w:val="24"/>
              </w:rPr>
            </w:pPr>
            <w:r w:rsidRPr="008D3754">
              <w:rPr>
                <w:rFonts w:ascii="Times New Roman" w:hAnsi="Times New Roman"/>
                <w:sz w:val="24"/>
                <w:szCs w:val="24"/>
              </w:rPr>
              <w:t>2</w:t>
            </w:r>
          </w:p>
        </w:tc>
        <w:tc>
          <w:tcPr>
            <w:tcW w:w="827" w:type="pct"/>
            <w:vAlign w:val="center"/>
          </w:tcPr>
          <w:p w:rsidR="001C6CF4" w:rsidRPr="008D3754" w:rsidRDefault="001C6CF4" w:rsidP="00454176">
            <w:pPr>
              <w:pStyle w:val="ae"/>
              <w:jc w:val="both"/>
              <w:rPr>
                <w:rStyle w:val="Normal1"/>
                <w:sz w:val="24"/>
                <w:szCs w:val="24"/>
              </w:rPr>
            </w:pPr>
            <w:proofErr w:type="spellStart"/>
            <w:r w:rsidRPr="008D3754">
              <w:rPr>
                <w:rStyle w:val="Normal1"/>
                <w:sz w:val="24"/>
                <w:szCs w:val="24"/>
              </w:rPr>
              <w:t>Цефотаксим</w:t>
            </w:r>
            <w:proofErr w:type="spellEnd"/>
          </w:p>
        </w:tc>
        <w:tc>
          <w:tcPr>
            <w:tcW w:w="383" w:type="pct"/>
            <w:vAlign w:val="center"/>
          </w:tcPr>
          <w:p w:rsidR="001C6CF4" w:rsidRPr="008D3754" w:rsidRDefault="001C6CF4" w:rsidP="00454176">
            <w:pPr>
              <w:pStyle w:val="ae"/>
              <w:jc w:val="center"/>
              <w:rPr>
                <w:rStyle w:val="Normal1"/>
                <w:sz w:val="24"/>
                <w:szCs w:val="24"/>
              </w:rPr>
            </w:pPr>
            <w:proofErr w:type="spellStart"/>
            <w:r w:rsidRPr="008D3754">
              <w:rPr>
                <w:rStyle w:val="Normal1"/>
                <w:sz w:val="24"/>
                <w:szCs w:val="24"/>
              </w:rPr>
              <w:t>Уп</w:t>
            </w:r>
            <w:proofErr w:type="spellEnd"/>
            <w:r w:rsidRPr="008D3754">
              <w:rPr>
                <w:rStyle w:val="Normal1"/>
                <w:sz w:val="24"/>
                <w:szCs w:val="24"/>
              </w:rPr>
              <w:t>.</w:t>
            </w:r>
          </w:p>
        </w:tc>
        <w:tc>
          <w:tcPr>
            <w:tcW w:w="381" w:type="pct"/>
            <w:vAlign w:val="center"/>
          </w:tcPr>
          <w:p w:rsidR="001C6CF4" w:rsidRPr="008D3754" w:rsidRDefault="001C6CF4" w:rsidP="00454176">
            <w:pPr>
              <w:jc w:val="center"/>
              <w:rPr>
                <w:sz w:val="24"/>
                <w:szCs w:val="24"/>
              </w:rPr>
            </w:pPr>
            <w:r w:rsidRPr="008D3754">
              <w:rPr>
                <w:sz w:val="24"/>
                <w:szCs w:val="24"/>
              </w:rPr>
              <w:t>800</w:t>
            </w:r>
          </w:p>
        </w:tc>
        <w:tc>
          <w:tcPr>
            <w:tcW w:w="636" w:type="pct"/>
            <w:vAlign w:val="center"/>
          </w:tcPr>
          <w:p w:rsidR="001C6CF4" w:rsidRPr="008D3754" w:rsidRDefault="001C6CF4" w:rsidP="00454176">
            <w:pPr>
              <w:pStyle w:val="ae"/>
              <w:jc w:val="center"/>
              <w:rPr>
                <w:rFonts w:ascii="Times New Roman" w:hAnsi="Times New Roman"/>
                <w:sz w:val="24"/>
                <w:szCs w:val="24"/>
              </w:rPr>
            </w:pPr>
            <w:r w:rsidRPr="008D3754">
              <w:rPr>
                <w:rFonts w:ascii="Times New Roman" w:hAnsi="Times New Roman"/>
                <w:sz w:val="24"/>
                <w:szCs w:val="24"/>
              </w:rPr>
              <w:t>105,30</w:t>
            </w:r>
          </w:p>
        </w:tc>
        <w:tc>
          <w:tcPr>
            <w:tcW w:w="636" w:type="pct"/>
            <w:vAlign w:val="center"/>
          </w:tcPr>
          <w:p w:rsidR="001C6CF4" w:rsidRPr="008D3754" w:rsidRDefault="001C6CF4" w:rsidP="00454176">
            <w:pPr>
              <w:pStyle w:val="ae"/>
              <w:jc w:val="center"/>
              <w:rPr>
                <w:rFonts w:ascii="Times New Roman" w:hAnsi="Times New Roman"/>
                <w:sz w:val="24"/>
                <w:szCs w:val="24"/>
              </w:rPr>
            </w:pPr>
            <w:r w:rsidRPr="008D3754">
              <w:rPr>
                <w:rFonts w:ascii="Times New Roman" w:hAnsi="Times New Roman"/>
                <w:sz w:val="24"/>
                <w:szCs w:val="24"/>
              </w:rPr>
              <w:t>112,50</w:t>
            </w:r>
          </w:p>
        </w:tc>
        <w:tc>
          <w:tcPr>
            <w:tcW w:w="636" w:type="pct"/>
            <w:vAlign w:val="center"/>
          </w:tcPr>
          <w:p w:rsidR="001C6CF4" w:rsidRPr="008D3754" w:rsidRDefault="001C6CF4" w:rsidP="00454176">
            <w:pPr>
              <w:pStyle w:val="ae"/>
              <w:jc w:val="center"/>
              <w:rPr>
                <w:rFonts w:ascii="Times New Roman" w:hAnsi="Times New Roman"/>
                <w:sz w:val="24"/>
                <w:szCs w:val="24"/>
              </w:rPr>
            </w:pPr>
            <w:r w:rsidRPr="008D3754">
              <w:rPr>
                <w:rFonts w:ascii="Times New Roman" w:hAnsi="Times New Roman"/>
                <w:sz w:val="24"/>
                <w:szCs w:val="24"/>
              </w:rPr>
              <w:t>114,86</w:t>
            </w:r>
          </w:p>
        </w:tc>
        <w:tc>
          <w:tcPr>
            <w:tcW w:w="571" w:type="pct"/>
            <w:vAlign w:val="center"/>
          </w:tcPr>
          <w:p w:rsidR="001C6CF4" w:rsidRPr="008D3754" w:rsidRDefault="001C6CF4" w:rsidP="00454176">
            <w:pPr>
              <w:pStyle w:val="ae"/>
              <w:jc w:val="center"/>
              <w:rPr>
                <w:rStyle w:val="Normal1"/>
                <w:sz w:val="24"/>
                <w:szCs w:val="24"/>
              </w:rPr>
            </w:pPr>
            <w:r w:rsidRPr="008D3754">
              <w:rPr>
                <w:rStyle w:val="Normal1"/>
                <w:sz w:val="24"/>
                <w:szCs w:val="24"/>
              </w:rPr>
              <w:t>110,89</w:t>
            </w:r>
          </w:p>
        </w:tc>
        <w:tc>
          <w:tcPr>
            <w:tcW w:w="676" w:type="pct"/>
            <w:vAlign w:val="center"/>
          </w:tcPr>
          <w:p w:rsidR="001C6CF4" w:rsidRPr="008D3754" w:rsidRDefault="001C6CF4" w:rsidP="00454176">
            <w:pPr>
              <w:jc w:val="center"/>
              <w:rPr>
                <w:sz w:val="24"/>
                <w:szCs w:val="24"/>
              </w:rPr>
            </w:pPr>
            <w:r w:rsidRPr="008D3754">
              <w:rPr>
                <w:sz w:val="24"/>
                <w:szCs w:val="24"/>
              </w:rPr>
              <w:t>88712,00</w:t>
            </w:r>
          </w:p>
        </w:tc>
      </w:tr>
      <w:tr w:rsidR="001C6CF4" w:rsidRPr="008D3754" w:rsidTr="001C6CF4">
        <w:trPr>
          <w:trHeight w:val="564"/>
        </w:trPr>
        <w:tc>
          <w:tcPr>
            <w:tcW w:w="254" w:type="pct"/>
            <w:vAlign w:val="center"/>
          </w:tcPr>
          <w:p w:rsidR="001C6CF4" w:rsidRPr="008D3754" w:rsidRDefault="001C6CF4" w:rsidP="00454176">
            <w:pPr>
              <w:pStyle w:val="ae"/>
              <w:jc w:val="center"/>
              <w:rPr>
                <w:rFonts w:ascii="Times New Roman" w:hAnsi="Times New Roman"/>
                <w:sz w:val="24"/>
                <w:szCs w:val="24"/>
              </w:rPr>
            </w:pPr>
            <w:r w:rsidRPr="008D3754">
              <w:rPr>
                <w:rFonts w:ascii="Times New Roman" w:hAnsi="Times New Roman"/>
                <w:sz w:val="24"/>
                <w:szCs w:val="24"/>
              </w:rPr>
              <w:t>3</w:t>
            </w:r>
          </w:p>
        </w:tc>
        <w:tc>
          <w:tcPr>
            <w:tcW w:w="827" w:type="pct"/>
            <w:vAlign w:val="center"/>
          </w:tcPr>
          <w:p w:rsidR="001C6CF4" w:rsidRPr="008D3754" w:rsidRDefault="001C6CF4" w:rsidP="00454176">
            <w:pPr>
              <w:pStyle w:val="ae"/>
              <w:jc w:val="both"/>
              <w:rPr>
                <w:rStyle w:val="Normal1"/>
                <w:sz w:val="24"/>
                <w:szCs w:val="24"/>
              </w:rPr>
            </w:pPr>
            <w:proofErr w:type="spellStart"/>
            <w:r w:rsidRPr="008D3754">
              <w:rPr>
                <w:rStyle w:val="Normal1"/>
                <w:sz w:val="24"/>
                <w:szCs w:val="24"/>
              </w:rPr>
              <w:t>Цефтриаксон</w:t>
            </w:r>
            <w:proofErr w:type="spellEnd"/>
          </w:p>
        </w:tc>
        <w:tc>
          <w:tcPr>
            <w:tcW w:w="383" w:type="pct"/>
            <w:vAlign w:val="center"/>
          </w:tcPr>
          <w:p w:rsidR="001C6CF4" w:rsidRPr="008D3754" w:rsidRDefault="001C6CF4" w:rsidP="00454176">
            <w:pPr>
              <w:pStyle w:val="ae"/>
              <w:jc w:val="center"/>
              <w:rPr>
                <w:rStyle w:val="Normal1"/>
                <w:sz w:val="24"/>
                <w:szCs w:val="24"/>
              </w:rPr>
            </w:pPr>
            <w:proofErr w:type="spellStart"/>
            <w:r w:rsidRPr="008D3754">
              <w:rPr>
                <w:rStyle w:val="Normal1"/>
                <w:sz w:val="24"/>
                <w:szCs w:val="24"/>
              </w:rPr>
              <w:t>Уп</w:t>
            </w:r>
            <w:proofErr w:type="spellEnd"/>
            <w:r w:rsidRPr="008D3754">
              <w:rPr>
                <w:rStyle w:val="Normal1"/>
                <w:sz w:val="24"/>
                <w:szCs w:val="24"/>
              </w:rPr>
              <w:t>.</w:t>
            </w:r>
          </w:p>
        </w:tc>
        <w:tc>
          <w:tcPr>
            <w:tcW w:w="381" w:type="pct"/>
            <w:vAlign w:val="center"/>
          </w:tcPr>
          <w:p w:rsidR="001C6CF4" w:rsidRPr="008D3754" w:rsidRDefault="001C6CF4" w:rsidP="00454176">
            <w:pPr>
              <w:jc w:val="center"/>
              <w:rPr>
                <w:sz w:val="24"/>
                <w:szCs w:val="24"/>
              </w:rPr>
            </w:pPr>
            <w:r w:rsidRPr="008D3754">
              <w:rPr>
                <w:sz w:val="24"/>
                <w:szCs w:val="24"/>
              </w:rPr>
              <w:t>350</w:t>
            </w:r>
          </w:p>
        </w:tc>
        <w:tc>
          <w:tcPr>
            <w:tcW w:w="636" w:type="pct"/>
            <w:vAlign w:val="center"/>
          </w:tcPr>
          <w:p w:rsidR="001C6CF4" w:rsidRPr="008D3754" w:rsidRDefault="001C6CF4" w:rsidP="00454176">
            <w:pPr>
              <w:pStyle w:val="ae"/>
              <w:jc w:val="center"/>
              <w:rPr>
                <w:rFonts w:ascii="Times New Roman" w:hAnsi="Times New Roman"/>
                <w:sz w:val="24"/>
                <w:szCs w:val="24"/>
              </w:rPr>
            </w:pPr>
            <w:r w:rsidRPr="008D3754">
              <w:rPr>
                <w:rFonts w:ascii="Times New Roman" w:hAnsi="Times New Roman"/>
                <w:sz w:val="24"/>
                <w:szCs w:val="24"/>
              </w:rPr>
              <w:t>1500,00</w:t>
            </w:r>
          </w:p>
        </w:tc>
        <w:tc>
          <w:tcPr>
            <w:tcW w:w="636" w:type="pct"/>
            <w:vAlign w:val="center"/>
          </w:tcPr>
          <w:p w:rsidR="001C6CF4" w:rsidRPr="008D3754" w:rsidRDefault="001C6CF4" w:rsidP="00454176">
            <w:pPr>
              <w:pStyle w:val="ae"/>
              <w:jc w:val="center"/>
              <w:rPr>
                <w:rFonts w:ascii="Times New Roman" w:hAnsi="Times New Roman"/>
                <w:sz w:val="24"/>
                <w:szCs w:val="24"/>
              </w:rPr>
            </w:pPr>
            <w:r w:rsidRPr="008D3754">
              <w:rPr>
                <w:rFonts w:ascii="Times New Roman" w:hAnsi="Times New Roman"/>
                <w:sz w:val="24"/>
                <w:szCs w:val="24"/>
              </w:rPr>
              <w:t>1800,00</w:t>
            </w:r>
          </w:p>
        </w:tc>
        <w:tc>
          <w:tcPr>
            <w:tcW w:w="636" w:type="pct"/>
            <w:vAlign w:val="center"/>
          </w:tcPr>
          <w:p w:rsidR="001C6CF4" w:rsidRPr="008D3754" w:rsidRDefault="001C6CF4" w:rsidP="00454176">
            <w:pPr>
              <w:pStyle w:val="ae"/>
              <w:jc w:val="center"/>
              <w:rPr>
                <w:rFonts w:ascii="Times New Roman" w:hAnsi="Times New Roman"/>
                <w:sz w:val="24"/>
                <w:szCs w:val="24"/>
              </w:rPr>
            </w:pPr>
            <w:r w:rsidRPr="008D3754">
              <w:rPr>
                <w:rFonts w:ascii="Times New Roman" w:hAnsi="Times New Roman"/>
                <w:sz w:val="24"/>
                <w:szCs w:val="24"/>
              </w:rPr>
              <w:t>1596,00</w:t>
            </w:r>
          </w:p>
        </w:tc>
        <w:tc>
          <w:tcPr>
            <w:tcW w:w="571" w:type="pct"/>
            <w:tcBorders>
              <w:left w:val="single" w:sz="4" w:space="0" w:color="auto"/>
            </w:tcBorders>
            <w:vAlign w:val="center"/>
          </w:tcPr>
          <w:p w:rsidR="001C6CF4" w:rsidRPr="008D3754" w:rsidRDefault="001C6CF4" w:rsidP="00454176">
            <w:pPr>
              <w:pStyle w:val="ae"/>
              <w:jc w:val="center"/>
              <w:rPr>
                <w:rStyle w:val="Normal1"/>
                <w:sz w:val="24"/>
                <w:szCs w:val="24"/>
              </w:rPr>
            </w:pPr>
            <w:r w:rsidRPr="008D3754">
              <w:rPr>
                <w:rStyle w:val="Normal1"/>
                <w:sz w:val="24"/>
                <w:szCs w:val="24"/>
              </w:rPr>
              <w:t>1632,00</w:t>
            </w:r>
          </w:p>
        </w:tc>
        <w:tc>
          <w:tcPr>
            <w:tcW w:w="676" w:type="pct"/>
            <w:vAlign w:val="center"/>
          </w:tcPr>
          <w:p w:rsidR="001C6CF4" w:rsidRPr="008D3754" w:rsidRDefault="001C6CF4" w:rsidP="00454176">
            <w:pPr>
              <w:jc w:val="center"/>
              <w:rPr>
                <w:sz w:val="24"/>
                <w:szCs w:val="24"/>
              </w:rPr>
            </w:pPr>
            <w:r w:rsidRPr="008D3754">
              <w:rPr>
                <w:sz w:val="24"/>
                <w:szCs w:val="24"/>
              </w:rPr>
              <w:t>571200,00</w:t>
            </w:r>
          </w:p>
        </w:tc>
      </w:tr>
      <w:tr w:rsidR="001C6CF4" w:rsidRPr="008D3754" w:rsidTr="001C6CF4">
        <w:trPr>
          <w:trHeight w:val="564"/>
        </w:trPr>
        <w:tc>
          <w:tcPr>
            <w:tcW w:w="254" w:type="pct"/>
            <w:vAlign w:val="center"/>
          </w:tcPr>
          <w:p w:rsidR="001C6CF4" w:rsidRPr="008D3754" w:rsidRDefault="001C6CF4" w:rsidP="00454176">
            <w:pPr>
              <w:pStyle w:val="ae"/>
              <w:jc w:val="center"/>
              <w:rPr>
                <w:rFonts w:ascii="Times New Roman" w:hAnsi="Times New Roman"/>
                <w:sz w:val="24"/>
                <w:szCs w:val="24"/>
              </w:rPr>
            </w:pPr>
            <w:r w:rsidRPr="008D3754">
              <w:rPr>
                <w:rFonts w:ascii="Times New Roman" w:hAnsi="Times New Roman"/>
                <w:sz w:val="24"/>
                <w:szCs w:val="24"/>
              </w:rPr>
              <w:t>4</w:t>
            </w:r>
          </w:p>
        </w:tc>
        <w:tc>
          <w:tcPr>
            <w:tcW w:w="827" w:type="pct"/>
            <w:vAlign w:val="center"/>
          </w:tcPr>
          <w:p w:rsidR="001C6CF4" w:rsidRPr="008D3754" w:rsidRDefault="001C6CF4" w:rsidP="00454176">
            <w:pPr>
              <w:pStyle w:val="ae"/>
              <w:jc w:val="both"/>
              <w:rPr>
                <w:rStyle w:val="Normal1"/>
                <w:sz w:val="24"/>
                <w:szCs w:val="24"/>
              </w:rPr>
            </w:pPr>
            <w:proofErr w:type="spellStart"/>
            <w:r w:rsidRPr="008D3754">
              <w:rPr>
                <w:rStyle w:val="Normal1"/>
                <w:sz w:val="24"/>
                <w:szCs w:val="24"/>
              </w:rPr>
              <w:t>Цефепим</w:t>
            </w:r>
            <w:proofErr w:type="spellEnd"/>
          </w:p>
        </w:tc>
        <w:tc>
          <w:tcPr>
            <w:tcW w:w="383" w:type="pct"/>
            <w:vAlign w:val="center"/>
          </w:tcPr>
          <w:p w:rsidR="001C6CF4" w:rsidRPr="008D3754" w:rsidRDefault="001C6CF4" w:rsidP="00454176">
            <w:pPr>
              <w:pStyle w:val="ae"/>
              <w:jc w:val="center"/>
              <w:rPr>
                <w:rStyle w:val="Normal1"/>
                <w:sz w:val="24"/>
                <w:szCs w:val="24"/>
              </w:rPr>
            </w:pPr>
            <w:proofErr w:type="spellStart"/>
            <w:r w:rsidRPr="008D3754">
              <w:rPr>
                <w:rStyle w:val="Normal1"/>
                <w:sz w:val="24"/>
                <w:szCs w:val="24"/>
              </w:rPr>
              <w:t>Уп</w:t>
            </w:r>
            <w:proofErr w:type="spellEnd"/>
            <w:r w:rsidRPr="008D3754">
              <w:rPr>
                <w:rStyle w:val="Normal1"/>
                <w:sz w:val="24"/>
                <w:szCs w:val="24"/>
              </w:rPr>
              <w:t>.</w:t>
            </w:r>
          </w:p>
        </w:tc>
        <w:tc>
          <w:tcPr>
            <w:tcW w:w="381" w:type="pct"/>
            <w:vAlign w:val="center"/>
          </w:tcPr>
          <w:p w:rsidR="001C6CF4" w:rsidRPr="008D3754" w:rsidRDefault="001C6CF4" w:rsidP="00454176">
            <w:pPr>
              <w:jc w:val="center"/>
              <w:rPr>
                <w:sz w:val="24"/>
                <w:szCs w:val="24"/>
              </w:rPr>
            </w:pPr>
            <w:r w:rsidRPr="008D3754">
              <w:rPr>
                <w:sz w:val="24"/>
                <w:szCs w:val="24"/>
              </w:rPr>
              <w:t>300</w:t>
            </w:r>
          </w:p>
        </w:tc>
        <w:tc>
          <w:tcPr>
            <w:tcW w:w="636" w:type="pct"/>
            <w:vAlign w:val="center"/>
          </w:tcPr>
          <w:p w:rsidR="001C6CF4" w:rsidRPr="008D3754" w:rsidRDefault="001C6CF4" w:rsidP="00454176">
            <w:pPr>
              <w:pStyle w:val="ae"/>
              <w:jc w:val="center"/>
              <w:rPr>
                <w:rFonts w:ascii="Times New Roman" w:hAnsi="Times New Roman"/>
                <w:sz w:val="24"/>
                <w:szCs w:val="24"/>
              </w:rPr>
            </w:pPr>
            <w:r w:rsidRPr="008D3754">
              <w:rPr>
                <w:rFonts w:ascii="Times New Roman" w:hAnsi="Times New Roman"/>
                <w:sz w:val="24"/>
                <w:szCs w:val="24"/>
              </w:rPr>
              <w:t>450,00</w:t>
            </w:r>
          </w:p>
        </w:tc>
        <w:tc>
          <w:tcPr>
            <w:tcW w:w="636" w:type="pct"/>
            <w:vAlign w:val="center"/>
          </w:tcPr>
          <w:p w:rsidR="001C6CF4" w:rsidRPr="008D3754" w:rsidRDefault="001C6CF4" w:rsidP="00454176">
            <w:pPr>
              <w:pStyle w:val="ae"/>
              <w:jc w:val="center"/>
              <w:rPr>
                <w:rFonts w:ascii="Times New Roman" w:hAnsi="Times New Roman"/>
                <w:sz w:val="24"/>
                <w:szCs w:val="24"/>
              </w:rPr>
            </w:pPr>
            <w:r w:rsidRPr="008D3754">
              <w:rPr>
                <w:rFonts w:ascii="Times New Roman" w:hAnsi="Times New Roman"/>
                <w:sz w:val="24"/>
                <w:szCs w:val="24"/>
              </w:rPr>
              <w:t>420,00</w:t>
            </w:r>
          </w:p>
        </w:tc>
        <w:tc>
          <w:tcPr>
            <w:tcW w:w="636" w:type="pct"/>
            <w:tcBorders>
              <w:right w:val="single" w:sz="4" w:space="0" w:color="auto"/>
            </w:tcBorders>
            <w:vAlign w:val="center"/>
          </w:tcPr>
          <w:p w:rsidR="001C6CF4" w:rsidRPr="008D3754" w:rsidRDefault="001C6CF4" w:rsidP="00454176">
            <w:pPr>
              <w:pStyle w:val="ae"/>
              <w:jc w:val="center"/>
              <w:rPr>
                <w:rFonts w:ascii="Times New Roman" w:hAnsi="Times New Roman"/>
                <w:sz w:val="24"/>
                <w:szCs w:val="24"/>
              </w:rPr>
            </w:pPr>
            <w:r w:rsidRPr="008D3754">
              <w:rPr>
                <w:rFonts w:ascii="Times New Roman" w:hAnsi="Times New Roman"/>
                <w:sz w:val="24"/>
                <w:szCs w:val="24"/>
              </w:rPr>
              <w:t>478,15</w:t>
            </w:r>
          </w:p>
        </w:tc>
        <w:tc>
          <w:tcPr>
            <w:tcW w:w="571" w:type="pct"/>
            <w:tcBorders>
              <w:left w:val="single" w:sz="4" w:space="0" w:color="auto"/>
            </w:tcBorders>
            <w:vAlign w:val="center"/>
          </w:tcPr>
          <w:p w:rsidR="001C6CF4" w:rsidRPr="008D3754" w:rsidRDefault="001C6CF4" w:rsidP="00454176">
            <w:pPr>
              <w:pStyle w:val="ae"/>
              <w:jc w:val="center"/>
              <w:rPr>
                <w:rStyle w:val="Normal1"/>
                <w:sz w:val="24"/>
                <w:szCs w:val="24"/>
              </w:rPr>
            </w:pPr>
            <w:r w:rsidRPr="008D3754">
              <w:rPr>
                <w:rStyle w:val="Normal1"/>
                <w:sz w:val="24"/>
                <w:szCs w:val="24"/>
              </w:rPr>
              <w:t>449,38</w:t>
            </w:r>
          </w:p>
        </w:tc>
        <w:tc>
          <w:tcPr>
            <w:tcW w:w="676" w:type="pct"/>
            <w:vAlign w:val="center"/>
          </w:tcPr>
          <w:p w:rsidR="001C6CF4" w:rsidRPr="008D3754" w:rsidRDefault="001C6CF4" w:rsidP="00454176">
            <w:pPr>
              <w:jc w:val="center"/>
              <w:rPr>
                <w:sz w:val="24"/>
                <w:szCs w:val="24"/>
              </w:rPr>
            </w:pPr>
            <w:r w:rsidRPr="008D3754">
              <w:rPr>
                <w:sz w:val="24"/>
                <w:szCs w:val="24"/>
              </w:rPr>
              <w:t>134814,00</w:t>
            </w:r>
          </w:p>
        </w:tc>
      </w:tr>
      <w:tr w:rsidR="001C6CF4" w:rsidRPr="008D3754" w:rsidTr="001C6CF4">
        <w:trPr>
          <w:trHeight w:val="564"/>
        </w:trPr>
        <w:tc>
          <w:tcPr>
            <w:tcW w:w="254" w:type="pct"/>
            <w:vAlign w:val="center"/>
          </w:tcPr>
          <w:p w:rsidR="001C6CF4" w:rsidRPr="008D3754" w:rsidRDefault="001C6CF4" w:rsidP="00454176">
            <w:pPr>
              <w:pStyle w:val="ae"/>
              <w:jc w:val="center"/>
              <w:rPr>
                <w:rFonts w:ascii="Times New Roman" w:hAnsi="Times New Roman"/>
                <w:sz w:val="24"/>
                <w:szCs w:val="24"/>
              </w:rPr>
            </w:pPr>
            <w:r w:rsidRPr="008D3754">
              <w:rPr>
                <w:rFonts w:ascii="Times New Roman" w:hAnsi="Times New Roman"/>
                <w:sz w:val="24"/>
                <w:szCs w:val="24"/>
              </w:rPr>
              <w:t>5</w:t>
            </w:r>
          </w:p>
        </w:tc>
        <w:tc>
          <w:tcPr>
            <w:tcW w:w="827" w:type="pct"/>
            <w:vAlign w:val="center"/>
          </w:tcPr>
          <w:p w:rsidR="001C6CF4" w:rsidRPr="008D3754" w:rsidRDefault="001C6CF4" w:rsidP="00454176">
            <w:pPr>
              <w:pStyle w:val="11"/>
              <w:rPr>
                <w:rStyle w:val="Normal1"/>
                <w:sz w:val="24"/>
                <w:szCs w:val="24"/>
              </w:rPr>
            </w:pPr>
            <w:proofErr w:type="spellStart"/>
            <w:r w:rsidRPr="008D3754">
              <w:rPr>
                <w:rStyle w:val="Normal1"/>
                <w:sz w:val="24"/>
                <w:szCs w:val="24"/>
              </w:rPr>
              <w:t>Фосфомицин</w:t>
            </w:r>
            <w:proofErr w:type="spellEnd"/>
          </w:p>
        </w:tc>
        <w:tc>
          <w:tcPr>
            <w:tcW w:w="383" w:type="pct"/>
            <w:vAlign w:val="center"/>
          </w:tcPr>
          <w:p w:rsidR="001C6CF4" w:rsidRPr="008D3754" w:rsidRDefault="001C6CF4" w:rsidP="00454176">
            <w:pPr>
              <w:pStyle w:val="ae"/>
              <w:jc w:val="center"/>
              <w:rPr>
                <w:rStyle w:val="Normal1"/>
                <w:sz w:val="24"/>
                <w:szCs w:val="24"/>
              </w:rPr>
            </w:pPr>
            <w:proofErr w:type="spellStart"/>
            <w:r w:rsidRPr="008D3754">
              <w:rPr>
                <w:rStyle w:val="Normal1"/>
                <w:sz w:val="24"/>
                <w:szCs w:val="24"/>
              </w:rPr>
              <w:t>Уп</w:t>
            </w:r>
            <w:proofErr w:type="spellEnd"/>
            <w:r w:rsidRPr="008D3754">
              <w:rPr>
                <w:rStyle w:val="Normal1"/>
                <w:sz w:val="24"/>
                <w:szCs w:val="24"/>
              </w:rPr>
              <w:t>.</w:t>
            </w:r>
          </w:p>
        </w:tc>
        <w:tc>
          <w:tcPr>
            <w:tcW w:w="381" w:type="pct"/>
            <w:vAlign w:val="center"/>
          </w:tcPr>
          <w:p w:rsidR="001C6CF4" w:rsidRPr="008D3754" w:rsidRDefault="001C6CF4" w:rsidP="00454176">
            <w:pPr>
              <w:jc w:val="center"/>
              <w:rPr>
                <w:sz w:val="24"/>
                <w:szCs w:val="24"/>
              </w:rPr>
            </w:pPr>
            <w:r w:rsidRPr="008D3754">
              <w:rPr>
                <w:sz w:val="24"/>
                <w:szCs w:val="24"/>
              </w:rPr>
              <w:t>200</w:t>
            </w:r>
          </w:p>
        </w:tc>
        <w:tc>
          <w:tcPr>
            <w:tcW w:w="636" w:type="pct"/>
            <w:vAlign w:val="center"/>
          </w:tcPr>
          <w:p w:rsidR="001C6CF4" w:rsidRPr="008D3754" w:rsidRDefault="001C6CF4" w:rsidP="00454176">
            <w:pPr>
              <w:pStyle w:val="ae"/>
              <w:jc w:val="center"/>
              <w:rPr>
                <w:rFonts w:ascii="Times New Roman" w:hAnsi="Times New Roman"/>
                <w:sz w:val="24"/>
                <w:szCs w:val="24"/>
              </w:rPr>
            </w:pPr>
            <w:r w:rsidRPr="008D3754">
              <w:rPr>
                <w:rFonts w:ascii="Times New Roman" w:hAnsi="Times New Roman"/>
                <w:sz w:val="24"/>
                <w:szCs w:val="24"/>
              </w:rPr>
              <w:t>165,00</w:t>
            </w:r>
          </w:p>
        </w:tc>
        <w:tc>
          <w:tcPr>
            <w:tcW w:w="636" w:type="pct"/>
            <w:vAlign w:val="center"/>
          </w:tcPr>
          <w:p w:rsidR="001C6CF4" w:rsidRPr="008D3754" w:rsidRDefault="001C6CF4" w:rsidP="00454176">
            <w:pPr>
              <w:pStyle w:val="ae"/>
              <w:jc w:val="center"/>
              <w:rPr>
                <w:rFonts w:ascii="Times New Roman" w:hAnsi="Times New Roman"/>
                <w:sz w:val="24"/>
                <w:szCs w:val="24"/>
              </w:rPr>
            </w:pPr>
            <w:r w:rsidRPr="008D3754">
              <w:rPr>
                <w:rFonts w:ascii="Times New Roman" w:hAnsi="Times New Roman"/>
                <w:sz w:val="24"/>
                <w:szCs w:val="24"/>
              </w:rPr>
              <w:t>160,00</w:t>
            </w:r>
          </w:p>
        </w:tc>
        <w:tc>
          <w:tcPr>
            <w:tcW w:w="636" w:type="pct"/>
            <w:tcBorders>
              <w:right w:val="single" w:sz="4" w:space="0" w:color="auto"/>
            </w:tcBorders>
            <w:vAlign w:val="center"/>
          </w:tcPr>
          <w:p w:rsidR="001C6CF4" w:rsidRPr="008D3754" w:rsidRDefault="001C6CF4" w:rsidP="00454176">
            <w:pPr>
              <w:pStyle w:val="ae"/>
              <w:jc w:val="center"/>
              <w:rPr>
                <w:rFonts w:ascii="Times New Roman" w:hAnsi="Times New Roman"/>
                <w:sz w:val="24"/>
                <w:szCs w:val="24"/>
              </w:rPr>
            </w:pPr>
            <w:r w:rsidRPr="008D3754">
              <w:rPr>
                <w:rFonts w:ascii="Times New Roman" w:hAnsi="Times New Roman"/>
                <w:sz w:val="24"/>
                <w:szCs w:val="24"/>
              </w:rPr>
              <w:t>179,32</w:t>
            </w:r>
          </w:p>
        </w:tc>
        <w:tc>
          <w:tcPr>
            <w:tcW w:w="571" w:type="pct"/>
            <w:tcBorders>
              <w:left w:val="single" w:sz="4" w:space="0" w:color="auto"/>
            </w:tcBorders>
            <w:vAlign w:val="center"/>
          </w:tcPr>
          <w:p w:rsidR="001C6CF4" w:rsidRPr="008D3754" w:rsidRDefault="001C6CF4" w:rsidP="00454176">
            <w:pPr>
              <w:pStyle w:val="ae"/>
              <w:jc w:val="center"/>
              <w:rPr>
                <w:rStyle w:val="Normal1"/>
                <w:sz w:val="24"/>
                <w:szCs w:val="24"/>
              </w:rPr>
            </w:pPr>
            <w:r w:rsidRPr="008D3754">
              <w:rPr>
                <w:rStyle w:val="Normal1"/>
                <w:sz w:val="24"/>
                <w:szCs w:val="24"/>
              </w:rPr>
              <w:t>168,11</w:t>
            </w:r>
          </w:p>
        </w:tc>
        <w:tc>
          <w:tcPr>
            <w:tcW w:w="676" w:type="pct"/>
            <w:vAlign w:val="center"/>
          </w:tcPr>
          <w:p w:rsidR="001C6CF4" w:rsidRPr="008D3754" w:rsidRDefault="001C6CF4" w:rsidP="00454176">
            <w:pPr>
              <w:jc w:val="center"/>
              <w:rPr>
                <w:sz w:val="24"/>
                <w:szCs w:val="24"/>
              </w:rPr>
            </w:pPr>
            <w:r w:rsidRPr="008D3754">
              <w:rPr>
                <w:sz w:val="24"/>
                <w:szCs w:val="24"/>
              </w:rPr>
              <w:t>33622,00</w:t>
            </w:r>
          </w:p>
        </w:tc>
      </w:tr>
      <w:tr w:rsidR="001C6CF4" w:rsidRPr="008D3754" w:rsidTr="001C6CF4">
        <w:trPr>
          <w:trHeight w:val="564"/>
        </w:trPr>
        <w:tc>
          <w:tcPr>
            <w:tcW w:w="4324" w:type="pct"/>
            <w:gridSpan w:val="8"/>
            <w:tcBorders>
              <w:top w:val="single" w:sz="4" w:space="0" w:color="000000"/>
              <w:left w:val="single" w:sz="4" w:space="0" w:color="000000"/>
              <w:bottom w:val="single" w:sz="4" w:space="0" w:color="000000"/>
              <w:right w:val="single" w:sz="4" w:space="0" w:color="000000"/>
            </w:tcBorders>
            <w:vAlign w:val="center"/>
          </w:tcPr>
          <w:p w:rsidR="001C6CF4" w:rsidRPr="008D3754" w:rsidRDefault="001C6CF4" w:rsidP="00454176">
            <w:pPr>
              <w:pStyle w:val="ae"/>
              <w:jc w:val="center"/>
              <w:rPr>
                <w:rFonts w:ascii="Times New Roman" w:hAnsi="Times New Roman"/>
                <w:bCs/>
                <w:sz w:val="24"/>
                <w:szCs w:val="24"/>
                <w:lang w:eastAsia="ar-SA"/>
              </w:rPr>
            </w:pPr>
            <w:r w:rsidRPr="008D3754">
              <w:rPr>
                <w:rFonts w:ascii="Times New Roman" w:hAnsi="Times New Roman"/>
                <w:bCs/>
                <w:sz w:val="24"/>
                <w:szCs w:val="24"/>
                <w:lang w:eastAsia="ar-SA"/>
              </w:rPr>
              <w:t>Начальная (максимальная) цена:</w:t>
            </w:r>
          </w:p>
        </w:tc>
        <w:tc>
          <w:tcPr>
            <w:tcW w:w="676" w:type="pct"/>
            <w:tcBorders>
              <w:top w:val="single" w:sz="4" w:space="0" w:color="000000"/>
              <w:left w:val="single" w:sz="4" w:space="0" w:color="000000"/>
              <w:bottom w:val="single" w:sz="4" w:space="0" w:color="000000"/>
              <w:right w:val="single" w:sz="4" w:space="0" w:color="000000"/>
            </w:tcBorders>
            <w:vAlign w:val="center"/>
          </w:tcPr>
          <w:p w:rsidR="001C6CF4" w:rsidRPr="008D3754" w:rsidRDefault="001C6CF4" w:rsidP="00454176">
            <w:pPr>
              <w:jc w:val="center"/>
              <w:rPr>
                <w:sz w:val="24"/>
                <w:szCs w:val="24"/>
              </w:rPr>
            </w:pPr>
            <w:r w:rsidRPr="008D3754">
              <w:rPr>
                <w:sz w:val="24"/>
                <w:szCs w:val="24"/>
              </w:rPr>
              <w:t>988233,00</w:t>
            </w:r>
          </w:p>
        </w:tc>
      </w:tr>
    </w:tbl>
    <w:p w:rsidR="00CF366A" w:rsidRPr="008D3754" w:rsidRDefault="00CF366A"/>
    <w:sectPr w:rsidR="00CF366A" w:rsidRPr="008D3754" w:rsidSect="00793A94">
      <w:headerReference w:type="even" r:id="rId12"/>
      <w:footerReference w:type="even" r:id="rId13"/>
      <w:footerReference w:type="default" r:id="rId14"/>
      <w:pgSz w:w="11907" w:h="16840" w:code="9"/>
      <w:pgMar w:top="567" w:right="567" w:bottom="709" w:left="1361" w:header="454" w:footer="45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A94" w:rsidRDefault="00793A94" w:rsidP="00BF4A16">
      <w:r>
        <w:separator/>
      </w:r>
    </w:p>
  </w:endnote>
  <w:endnote w:type="continuationSeparator" w:id="0">
    <w:p w:rsidR="00793A94" w:rsidRDefault="00793A94" w:rsidP="00BF4A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A94" w:rsidRDefault="004B3D9D">
    <w:pPr>
      <w:pStyle w:val="ac"/>
      <w:framePr w:wrap="around" w:vAnchor="text" w:hAnchor="margin" w:xAlign="right" w:y="1"/>
      <w:rPr>
        <w:rStyle w:val="a6"/>
      </w:rPr>
    </w:pPr>
    <w:r>
      <w:rPr>
        <w:rStyle w:val="a6"/>
      </w:rPr>
      <w:fldChar w:fldCharType="begin"/>
    </w:r>
    <w:r w:rsidR="00793A94">
      <w:rPr>
        <w:rStyle w:val="a6"/>
      </w:rPr>
      <w:instrText xml:space="preserve">PAGE  </w:instrText>
    </w:r>
    <w:r>
      <w:rPr>
        <w:rStyle w:val="a6"/>
      </w:rPr>
      <w:fldChar w:fldCharType="end"/>
    </w:r>
  </w:p>
  <w:p w:rsidR="00793A94" w:rsidRDefault="00793A94">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A94" w:rsidRDefault="004B3D9D">
    <w:pPr>
      <w:pStyle w:val="ac"/>
      <w:framePr w:wrap="around" w:vAnchor="text" w:hAnchor="margin" w:xAlign="right" w:y="1"/>
      <w:rPr>
        <w:rStyle w:val="a6"/>
      </w:rPr>
    </w:pPr>
    <w:r>
      <w:rPr>
        <w:rStyle w:val="a6"/>
      </w:rPr>
      <w:fldChar w:fldCharType="begin"/>
    </w:r>
    <w:r w:rsidR="00793A94">
      <w:rPr>
        <w:rStyle w:val="a6"/>
      </w:rPr>
      <w:instrText xml:space="preserve">PAGE  </w:instrText>
    </w:r>
    <w:r>
      <w:rPr>
        <w:rStyle w:val="a6"/>
      </w:rPr>
      <w:fldChar w:fldCharType="separate"/>
    </w:r>
    <w:r w:rsidR="00022679">
      <w:rPr>
        <w:rStyle w:val="a6"/>
        <w:noProof/>
      </w:rPr>
      <w:t>14</w:t>
    </w:r>
    <w:r>
      <w:rPr>
        <w:rStyle w:val="a6"/>
      </w:rPr>
      <w:fldChar w:fldCharType="end"/>
    </w:r>
  </w:p>
  <w:p w:rsidR="00793A94" w:rsidRDefault="00793A94" w:rsidP="00793A94">
    <w:pPr>
      <w:pStyle w:val="a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A94" w:rsidRDefault="00793A94" w:rsidP="00BF4A16">
      <w:r>
        <w:separator/>
      </w:r>
    </w:p>
  </w:footnote>
  <w:footnote w:type="continuationSeparator" w:id="0">
    <w:p w:rsidR="00793A94" w:rsidRDefault="00793A94" w:rsidP="00BF4A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A94" w:rsidRDefault="004B3D9D">
    <w:pPr>
      <w:pStyle w:val="a4"/>
      <w:framePr w:wrap="around" w:vAnchor="text" w:hAnchor="margin" w:xAlign="center" w:y="1"/>
      <w:rPr>
        <w:rStyle w:val="a6"/>
      </w:rPr>
    </w:pPr>
    <w:r>
      <w:rPr>
        <w:rStyle w:val="a6"/>
      </w:rPr>
      <w:fldChar w:fldCharType="begin"/>
    </w:r>
    <w:r w:rsidR="00793A94">
      <w:rPr>
        <w:rStyle w:val="a6"/>
      </w:rPr>
      <w:instrText xml:space="preserve">PAGE  </w:instrText>
    </w:r>
    <w:r>
      <w:rPr>
        <w:rStyle w:val="a6"/>
      </w:rPr>
      <w:fldChar w:fldCharType="end"/>
    </w:r>
  </w:p>
  <w:p w:rsidR="00793A94" w:rsidRDefault="00793A94">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3D0DCA"/>
    <w:multiLevelType w:val="hybridMultilevel"/>
    <w:tmpl w:val="BFB04476"/>
    <w:lvl w:ilvl="0" w:tplc="E3409362">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
    <w:nsid w:val="434D35FC"/>
    <w:multiLevelType w:val="hybridMultilevel"/>
    <w:tmpl w:val="F4F04CF4"/>
    <w:lvl w:ilvl="0" w:tplc="0419000F">
      <w:start w:val="1"/>
      <w:numFmt w:val="decimal"/>
      <w:lvlText w:val="%1."/>
      <w:lvlJc w:val="left"/>
      <w:pPr>
        <w:tabs>
          <w:tab w:val="num" w:pos="644"/>
        </w:tabs>
        <w:ind w:left="644" w:hanging="360"/>
      </w:pPr>
      <w:rPr>
        <w:rFonts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E561CCE"/>
    <w:multiLevelType w:val="hybridMultilevel"/>
    <w:tmpl w:val="119A7D0E"/>
    <w:lvl w:ilvl="0" w:tplc="0419000F">
      <w:start w:val="1"/>
      <w:numFmt w:val="decimal"/>
      <w:lvlText w:val="%1."/>
      <w:lvlJc w:val="left"/>
      <w:pPr>
        <w:tabs>
          <w:tab w:val="num" w:pos="720"/>
        </w:tabs>
        <w:ind w:left="720" w:hanging="360"/>
      </w:pPr>
    </w:lvl>
    <w:lvl w:ilvl="1" w:tplc="E298A6A8">
      <w:start w:val="9"/>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C2115"/>
    <w:rsid w:val="000051E7"/>
    <w:rsid w:val="0000736D"/>
    <w:rsid w:val="00007A9B"/>
    <w:rsid w:val="00010732"/>
    <w:rsid w:val="0001251C"/>
    <w:rsid w:val="00012BC0"/>
    <w:rsid w:val="00017D9F"/>
    <w:rsid w:val="00022679"/>
    <w:rsid w:val="00024387"/>
    <w:rsid w:val="00025D3A"/>
    <w:rsid w:val="00031E37"/>
    <w:rsid w:val="00033C9C"/>
    <w:rsid w:val="000346DD"/>
    <w:rsid w:val="00037CFD"/>
    <w:rsid w:val="00041F34"/>
    <w:rsid w:val="000465BF"/>
    <w:rsid w:val="0004745E"/>
    <w:rsid w:val="00050987"/>
    <w:rsid w:val="00052376"/>
    <w:rsid w:val="0005336E"/>
    <w:rsid w:val="00056600"/>
    <w:rsid w:val="00061184"/>
    <w:rsid w:val="0006203F"/>
    <w:rsid w:val="000635C9"/>
    <w:rsid w:val="00063B12"/>
    <w:rsid w:val="00064C84"/>
    <w:rsid w:val="00066E4A"/>
    <w:rsid w:val="0007103B"/>
    <w:rsid w:val="000723A8"/>
    <w:rsid w:val="00077D53"/>
    <w:rsid w:val="00085C02"/>
    <w:rsid w:val="00086051"/>
    <w:rsid w:val="00086392"/>
    <w:rsid w:val="000870F5"/>
    <w:rsid w:val="000874A6"/>
    <w:rsid w:val="000877B9"/>
    <w:rsid w:val="00093271"/>
    <w:rsid w:val="0009336E"/>
    <w:rsid w:val="00093545"/>
    <w:rsid w:val="000935D9"/>
    <w:rsid w:val="000955A8"/>
    <w:rsid w:val="000970E2"/>
    <w:rsid w:val="00097AAA"/>
    <w:rsid w:val="000A2781"/>
    <w:rsid w:val="000A41C0"/>
    <w:rsid w:val="000B1F77"/>
    <w:rsid w:val="000B49E8"/>
    <w:rsid w:val="000B4F72"/>
    <w:rsid w:val="000B6345"/>
    <w:rsid w:val="000B6540"/>
    <w:rsid w:val="000C2318"/>
    <w:rsid w:val="000C3AFE"/>
    <w:rsid w:val="000D18B9"/>
    <w:rsid w:val="000D2235"/>
    <w:rsid w:val="000D33EE"/>
    <w:rsid w:val="000E3A01"/>
    <w:rsid w:val="000E4045"/>
    <w:rsid w:val="000E4107"/>
    <w:rsid w:val="000E486F"/>
    <w:rsid w:val="000F19E5"/>
    <w:rsid w:val="000F31A7"/>
    <w:rsid w:val="000F44A5"/>
    <w:rsid w:val="001144E6"/>
    <w:rsid w:val="00116B4D"/>
    <w:rsid w:val="001202FB"/>
    <w:rsid w:val="00121141"/>
    <w:rsid w:val="0012395C"/>
    <w:rsid w:val="00131051"/>
    <w:rsid w:val="0013622A"/>
    <w:rsid w:val="00136A11"/>
    <w:rsid w:val="00137103"/>
    <w:rsid w:val="00137A4C"/>
    <w:rsid w:val="00141864"/>
    <w:rsid w:val="001426F3"/>
    <w:rsid w:val="00153C2E"/>
    <w:rsid w:val="001556D7"/>
    <w:rsid w:val="00182B3E"/>
    <w:rsid w:val="001875A9"/>
    <w:rsid w:val="00187C22"/>
    <w:rsid w:val="00194DC2"/>
    <w:rsid w:val="00197168"/>
    <w:rsid w:val="001A0241"/>
    <w:rsid w:val="001A1B4B"/>
    <w:rsid w:val="001A2151"/>
    <w:rsid w:val="001A577F"/>
    <w:rsid w:val="001A5DAA"/>
    <w:rsid w:val="001B04A6"/>
    <w:rsid w:val="001B0B61"/>
    <w:rsid w:val="001C0963"/>
    <w:rsid w:val="001C099F"/>
    <w:rsid w:val="001C2791"/>
    <w:rsid w:val="001C28F6"/>
    <w:rsid w:val="001C59D9"/>
    <w:rsid w:val="001C6CF4"/>
    <w:rsid w:val="001C7BFF"/>
    <w:rsid w:val="001D10FA"/>
    <w:rsid w:val="001D7543"/>
    <w:rsid w:val="001F0724"/>
    <w:rsid w:val="001F1B31"/>
    <w:rsid w:val="001F3934"/>
    <w:rsid w:val="001F3CB1"/>
    <w:rsid w:val="001F40FD"/>
    <w:rsid w:val="001F4CCE"/>
    <w:rsid w:val="001F7D22"/>
    <w:rsid w:val="00204607"/>
    <w:rsid w:val="00205052"/>
    <w:rsid w:val="00214067"/>
    <w:rsid w:val="00215962"/>
    <w:rsid w:val="00220046"/>
    <w:rsid w:val="0022416D"/>
    <w:rsid w:val="002248D0"/>
    <w:rsid w:val="00227132"/>
    <w:rsid w:val="00242C9A"/>
    <w:rsid w:val="00245B3F"/>
    <w:rsid w:val="0024636D"/>
    <w:rsid w:val="00247D39"/>
    <w:rsid w:val="00247E83"/>
    <w:rsid w:val="0025093B"/>
    <w:rsid w:val="00251ADC"/>
    <w:rsid w:val="00252B32"/>
    <w:rsid w:val="00260F75"/>
    <w:rsid w:val="00262B7C"/>
    <w:rsid w:val="00263E27"/>
    <w:rsid w:val="00265281"/>
    <w:rsid w:val="00270131"/>
    <w:rsid w:val="00271646"/>
    <w:rsid w:val="00273679"/>
    <w:rsid w:val="00273790"/>
    <w:rsid w:val="00274BE0"/>
    <w:rsid w:val="00275A50"/>
    <w:rsid w:val="002766F3"/>
    <w:rsid w:val="00280B93"/>
    <w:rsid w:val="00281DB9"/>
    <w:rsid w:val="00281E1E"/>
    <w:rsid w:val="00286722"/>
    <w:rsid w:val="002908F2"/>
    <w:rsid w:val="00292116"/>
    <w:rsid w:val="00292FD2"/>
    <w:rsid w:val="0029309D"/>
    <w:rsid w:val="002933FC"/>
    <w:rsid w:val="00293438"/>
    <w:rsid w:val="002A280D"/>
    <w:rsid w:val="002A32AF"/>
    <w:rsid w:val="002A3E56"/>
    <w:rsid w:val="002A79AE"/>
    <w:rsid w:val="002B167E"/>
    <w:rsid w:val="002B6F0E"/>
    <w:rsid w:val="002B7241"/>
    <w:rsid w:val="002C0612"/>
    <w:rsid w:val="002C1F46"/>
    <w:rsid w:val="002E482C"/>
    <w:rsid w:val="002E5C1D"/>
    <w:rsid w:val="002E6156"/>
    <w:rsid w:val="002E73EF"/>
    <w:rsid w:val="002F1A8B"/>
    <w:rsid w:val="00301398"/>
    <w:rsid w:val="00302D8A"/>
    <w:rsid w:val="0030465E"/>
    <w:rsid w:val="0031190D"/>
    <w:rsid w:val="00315FD3"/>
    <w:rsid w:val="003319F0"/>
    <w:rsid w:val="003342F2"/>
    <w:rsid w:val="00334EE0"/>
    <w:rsid w:val="0034112D"/>
    <w:rsid w:val="00343807"/>
    <w:rsid w:val="00351BE3"/>
    <w:rsid w:val="00352C77"/>
    <w:rsid w:val="00354B5F"/>
    <w:rsid w:val="0035573D"/>
    <w:rsid w:val="00355C3F"/>
    <w:rsid w:val="003563A8"/>
    <w:rsid w:val="00357D23"/>
    <w:rsid w:val="00371294"/>
    <w:rsid w:val="00373318"/>
    <w:rsid w:val="00377702"/>
    <w:rsid w:val="00382538"/>
    <w:rsid w:val="00384F8F"/>
    <w:rsid w:val="00384FA3"/>
    <w:rsid w:val="00387036"/>
    <w:rsid w:val="00394217"/>
    <w:rsid w:val="003A1D74"/>
    <w:rsid w:val="003A1DED"/>
    <w:rsid w:val="003A6ADC"/>
    <w:rsid w:val="003B0B36"/>
    <w:rsid w:val="003C17DA"/>
    <w:rsid w:val="003C39BD"/>
    <w:rsid w:val="003C7207"/>
    <w:rsid w:val="003C79BD"/>
    <w:rsid w:val="003D1D2B"/>
    <w:rsid w:val="003D5086"/>
    <w:rsid w:val="003E078F"/>
    <w:rsid w:val="003E638E"/>
    <w:rsid w:val="003E7445"/>
    <w:rsid w:val="003F5043"/>
    <w:rsid w:val="003F7679"/>
    <w:rsid w:val="00401A9B"/>
    <w:rsid w:val="00405B88"/>
    <w:rsid w:val="00405E89"/>
    <w:rsid w:val="00406737"/>
    <w:rsid w:val="00410235"/>
    <w:rsid w:val="004137A4"/>
    <w:rsid w:val="00415567"/>
    <w:rsid w:val="00420A27"/>
    <w:rsid w:val="00420B09"/>
    <w:rsid w:val="004238A5"/>
    <w:rsid w:val="004257C9"/>
    <w:rsid w:val="00440818"/>
    <w:rsid w:val="004410D5"/>
    <w:rsid w:val="004475C7"/>
    <w:rsid w:val="00454671"/>
    <w:rsid w:val="00455D99"/>
    <w:rsid w:val="00460FBA"/>
    <w:rsid w:val="00463EC8"/>
    <w:rsid w:val="0046648F"/>
    <w:rsid w:val="00466B23"/>
    <w:rsid w:val="004805C5"/>
    <w:rsid w:val="00484884"/>
    <w:rsid w:val="00485917"/>
    <w:rsid w:val="004914C5"/>
    <w:rsid w:val="00491602"/>
    <w:rsid w:val="0049266D"/>
    <w:rsid w:val="00492ADF"/>
    <w:rsid w:val="00492D8E"/>
    <w:rsid w:val="00494BF1"/>
    <w:rsid w:val="004B1241"/>
    <w:rsid w:val="004B1469"/>
    <w:rsid w:val="004B3D9D"/>
    <w:rsid w:val="004B40A5"/>
    <w:rsid w:val="004B4487"/>
    <w:rsid w:val="004B662C"/>
    <w:rsid w:val="004B6EB8"/>
    <w:rsid w:val="004C0CB6"/>
    <w:rsid w:val="004C18F8"/>
    <w:rsid w:val="004C3306"/>
    <w:rsid w:val="004C3555"/>
    <w:rsid w:val="004C4695"/>
    <w:rsid w:val="004C524E"/>
    <w:rsid w:val="004C7736"/>
    <w:rsid w:val="004D3A3A"/>
    <w:rsid w:val="004D70E7"/>
    <w:rsid w:val="004D744C"/>
    <w:rsid w:val="004E17EA"/>
    <w:rsid w:val="004E3D54"/>
    <w:rsid w:val="004E6628"/>
    <w:rsid w:val="004E6800"/>
    <w:rsid w:val="004F1F3A"/>
    <w:rsid w:val="004F5212"/>
    <w:rsid w:val="00504D95"/>
    <w:rsid w:val="005054AC"/>
    <w:rsid w:val="005149D0"/>
    <w:rsid w:val="00517559"/>
    <w:rsid w:val="0052069A"/>
    <w:rsid w:val="00522C46"/>
    <w:rsid w:val="00535910"/>
    <w:rsid w:val="00536CB4"/>
    <w:rsid w:val="00540EE5"/>
    <w:rsid w:val="00544013"/>
    <w:rsid w:val="00546DB1"/>
    <w:rsid w:val="0055783D"/>
    <w:rsid w:val="005634C7"/>
    <w:rsid w:val="00571C2C"/>
    <w:rsid w:val="00574295"/>
    <w:rsid w:val="005802AA"/>
    <w:rsid w:val="00582606"/>
    <w:rsid w:val="005844F2"/>
    <w:rsid w:val="0058503C"/>
    <w:rsid w:val="00592D8A"/>
    <w:rsid w:val="005A206F"/>
    <w:rsid w:val="005B63C0"/>
    <w:rsid w:val="005C39D2"/>
    <w:rsid w:val="005C3BD6"/>
    <w:rsid w:val="005D352C"/>
    <w:rsid w:val="005E3622"/>
    <w:rsid w:val="005E503E"/>
    <w:rsid w:val="005F062D"/>
    <w:rsid w:val="005F13C1"/>
    <w:rsid w:val="005F627A"/>
    <w:rsid w:val="00602C8E"/>
    <w:rsid w:val="0060576E"/>
    <w:rsid w:val="00606BB8"/>
    <w:rsid w:val="00611307"/>
    <w:rsid w:val="006125B1"/>
    <w:rsid w:val="00613940"/>
    <w:rsid w:val="006203AC"/>
    <w:rsid w:val="006304B8"/>
    <w:rsid w:val="00632897"/>
    <w:rsid w:val="00632BEB"/>
    <w:rsid w:val="00632CAC"/>
    <w:rsid w:val="00633617"/>
    <w:rsid w:val="00635DFE"/>
    <w:rsid w:val="00635E7D"/>
    <w:rsid w:val="00640628"/>
    <w:rsid w:val="00642004"/>
    <w:rsid w:val="0065192D"/>
    <w:rsid w:val="00655446"/>
    <w:rsid w:val="0065724E"/>
    <w:rsid w:val="00662D1F"/>
    <w:rsid w:val="00664BDA"/>
    <w:rsid w:val="006666A4"/>
    <w:rsid w:val="00670700"/>
    <w:rsid w:val="00673219"/>
    <w:rsid w:val="006732AB"/>
    <w:rsid w:val="00673B87"/>
    <w:rsid w:val="00673F1F"/>
    <w:rsid w:val="00674ACC"/>
    <w:rsid w:val="006757F9"/>
    <w:rsid w:val="00676AAC"/>
    <w:rsid w:val="00677FF0"/>
    <w:rsid w:val="00680844"/>
    <w:rsid w:val="00681519"/>
    <w:rsid w:val="0068502B"/>
    <w:rsid w:val="006850E3"/>
    <w:rsid w:val="00686027"/>
    <w:rsid w:val="00693E9A"/>
    <w:rsid w:val="006A03D4"/>
    <w:rsid w:val="006A0D95"/>
    <w:rsid w:val="006A2F95"/>
    <w:rsid w:val="006A4021"/>
    <w:rsid w:val="006A6C05"/>
    <w:rsid w:val="006B7715"/>
    <w:rsid w:val="006C5BF5"/>
    <w:rsid w:val="006D0380"/>
    <w:rsid w:val="006E2185"/>
    <w:rsid w:val="006E2713"/>
    <w:rsid w:val="006E3565"/>
    <w:rsid w:val="006E3722"/>
    <w:rsid w:val="006F0D22"/>
    <w:rsid w:val="006F5264"/>
    <w:rsid w:val="006F546C"/>
    <w:rsid w:val="00700ED6"/>
    <w:rsid w:val="00701817"/>
    <w:rsid w:val="0070255B"/>
    <w:rsid w:val="00703F37"/>
    <w:rsid w:val="00712B57"/>
    <w:rsid w:val="00713A04"/>
    <w:rsid w:val="00713D30"/>
    <w:rsid w:val="007259F4"/>
    <w:rsid w:val="0073412D"/>
    <w:rsid w:val="00734364"/>
    <w:rsid w:val="00735705"/>
    <w:rsid w:val="00735B1A"/>
    <w:rsid w:val="00736BAA"/>
    <w:rsid w:val="00737A09"/>
    <w:rsid w:val="007402B4"/>
    <w:rsid w:val="00740725"/>
    <w:rsid w:val="00741EEB"/>
    <w:rsid w:val="0074269E"/>
    <w:rsid w:val="0074595F"/>
    <w:rsid w:val="0074623E"/>
    <w:rsid w:val="00747E34"/>
    <w:rsid w:val="00750056"/>
    <w:rsid w:val="00750369"/>
    <w:rsid w:val="00750EB7"/>
    <w:rsid w:val="00755183"/>
    <w:rsid w:val="00755906"/>
    <w:rsid w:val="00757B25"/>
    <w:rsid w:val="00760308"/>
    <w:rsid w:val="007620CC"/>
    <w:rsid w:val="00767DFC"/>
    <w:rsid w:val="00771D6B"/>
    <w:rsid w:val="007765E1"/>
    <w:rsid w:val="00786876"/>
    <w:rsid w:val="00793A94"/>
    <w:rsid w:val="0079545E"/>
    <w:rsid w:val="00797BE1"/>
    <w:rsid w:val="007A27A5"/>
    <w:rsid w:val="007A362E"/>
    <w:rsid w:val="007A4FD8"/>
    <w:rsid w:val="007B0C33"/>
    <w:rsid w:val="007B0D95"/>
    <w:rsid w:val="007B5ED6"/>
    <w:rsid w:val="007B6F69"/>
    <w:rsid w:val="007C33D8"/>
    <w:rsid w:val="007C3672"/>
    <w:rsid w:val="007C5AC8"/>
    <w:rsid w:val="007C7F17"/>
    <w:rsid w:val="007D3D62"/>
    <w:rsid w:val="007D5693"/>
    <w:rsid w:val="007E1DF1"/>
    <w:rsid w:val="007E1F75"/>
    <w:rsid w:val="007E3C69"/>
    <w:rsid w:val="007E46E2"/>
    <w:rsid w:val="007E5BE9"/>
    <w:rsid w:val="007E5FEF"/>
    <w:rsid w:val="007E665E"/>
    <w:rsid w:val="007F0009"/>
    <w:rsid w:val="007F4FE1"/>
    <w:rsid w:val="007F5FED"/>
    <w:rsid w:val="00801809"/>
    <w:rsid w:val="0080448B"/>
    <w:rsid w:val="00806583"/>
    <w:rsid w:val="00807606"/>
    <w:rsid w:val="00814377"/>
    <w:rsid w:val="00814973"/>
    <w:rsid w:val="0082071C"/>
    <w:rsid w:val="00820969"/>
    <w:rsid w:val="00824B3B"/>
    <w:rsid w:val="00824D2D"/>
    <w:rsid w:val="0082592C"/>
    <w:rsid w:val="00826CA0"/>
    <w:rsid w:val="0082782F"/>
    <w:rsid w:val="00832964"/>
    <w:rsid w:val="008330C7"/>
    <w:rsid w:val="00843D89"/>
    <w:rsid w:val="008461AA"/>
    <w:rsid w:val="00846594"/>
    <w:rsid w:val="00847427"/>
    <w:rsid w:val="00850926"/>
    <w:rsid w:val="00851D50"/>
    <w:rsid w:val="008521E3"/>
    <w:rsid w:val="00853BCD"/>
    <w:rsid w:val="00853F64"/>
    <w:rsid w:val="00861663"/>
    <w:rsid w:val="00864375"/>
    <w:rsid w:val="00871136"/>
    <w:rsid w:val="008740A4"/>
    <w:rsid w:val="00882B2F"/>
    <w:rsid w:val="0088324D"/>
    <w:rsid w:val="00896E47"/>
    <w:rsid w:val="008A44CB"/>
    <w:rsid w:val="008A473A"/>
    <w:rsid w:val="008A49BE"/>
    <w:rsid w:val="008A57A7"/>
    <w:rsid w:val="008B24D1"/>
    <w:rsid w:val="008B4A41"/>
    <w:rsid w:val="008B5D13"/>
    <w:rsid w:val="008B7FD6"/>
    <w:rsid w:val="008C2AF0"/>
    <w:rsid w:val="008C7667"/>
    <w:rsid w:val="008D0635"/>
    <w:rsid w:val="008D3754"/>
    <w:rsid w:val="008D6193"/>
    <w:rsid w:val="008D7F64"/>
    <w:rsid w:val="008E1C3C"/>
    <w:rsid w:val="008E5830"/>
    <w:rsid w:val="008E652D"/>
    <w:rsid w:val="008E768B"/>
    <w:rsid w:val="008F19BC"/>
    <w:rsid w:val="008F39B6"/>
    <w:rsid w:val="008F45AC"/>
    <w:rsid w:val="008F63ED"/>
    <w:rsid w:val="009009BF"/>
    <w:rsid w:val="0090202F"/>
    <w:rsid w:val="00902A6B"/>
    <w:rsid w:val="00902C5A"/>
    <w:rsid w:val="0090448F"/>
    <w:rsid w:val="0091313D"/>
    <w:rsid w:val="00923673"/>
    <w:rsid w:val="0092521A"/>
    <w:rsid w:val="009279CC"/>
    <w:rsid w:val="00930601"/>
    <w:rsid w:val="00931384"/>
    <w:rsid w:val="009345D5"/>
    <w:rsid w:val="00940BE1"/>
    <w:rsid w:val="0094317A"/>
    <w:rsid w:val="0094346B"/>
    <w:rsid w:val="0095009E"/>
    <w:rsid w:val="009510B3"/>
    <w:rsid w:val="00955CCE"/>
    <w:rsid w:val="00960E29"/>
    <w:rsid w:val="00961C0E"/>
    <w:rsid w:val="009627DD"/>
    <w:rsid w:val="00965593"/>
    <w:rsid w:val="00967572"/>
    <w:rsid w:val="00972A3C"/>
    <w:rsid w:val="009736F4"/>
    <w:rsid w:val="0097697A"/>
    <w:rsid w:val="00981527"/>
    <w:rsid w:val="0098176F"/>
    <w:rsid w:val="00985FE9"/>
    <w:rsid w:val="009915A2"/>
    <w:rsid w:val="00995DBB"/>
    <w:rsid w:val="0099668C"/>
    <w:rsid w:val="009A3B03"/>
    <w:rsid w:val="009A3BCA"/>
    <w:rsid w:val="009B3DE6"/>
    <w:rsid w:val="009C537E"/>
    <w:rsid w:val="009C6906"/>
    <w:rsid w:val="009C6C7F"/>
    <w:rsid w:val="009D4E0A"/>
    <w:rsid w:val="009D6232"/>
    <w:rsid w:val="009F1418"/>
    <w:rsid w:val="009F206F"/>
    <w:rsid w:val="00A044AF"/>
    <w:rsid w:val="00A13E44"/>
    <w:rsid w:val="00A219E0"/>
    <w:rsid w:val="00A250E7"/>
    <w:rsid w:val="00A25AA7"/>
    <w:rsid w:val="00A30C94"/>
    <w:rsid w:val="00A347DB"/>
    <w:rsid w:val="00A34D8D"/>
    <w:rsid w:val="00A35124"/>
    <w:rsid w:val="00A44D1D"/>
    <w:rsid w:val="00A47F5D"/>
    <w:rsid w:val="00A53075"/>
    <w:rsid w:val="00A536E6"/>
    <w:rsid w:val="00A54A7A"/>
    <w:rsid w:val="00A55245"/>
    <w:rsid w:val="00A57DDA"/>
    <w:rsid w:val="00A6468C"/>
    <w:rsid w:val="00A67DAD"/>
    <w:rsid w:val="00A7063A"/>
    <w:rsid w:val="00A7519E"/>
    <w:rsid w:val="00A82068"/>
    <w:rsid w:val="00A8408F"/>
    <w:rsid w:val="00A86E3A"/>
    <w:rsid w:val="00A967A1"/>
    <w:rsid w:val="00AA085A"/>
    <w:rsid w:val="00AA188B"/>
    <w:rsid w:val="00AB083D"/>
    <w:rsid w:val="00AB2984"/>
    <w:rsid w:val="00AB7D9F"/>
    <w:rsid w:val="00AC59C7"/>
    <w:rsid w:val="00AC5E58"/>
    <w:rsid w:val="00AD67FE"/>
    <w:rsid w:val="00AD6D80"/>
    <w:rsid w:val="00AE0E28"/>
    <w:rsid w:val="00AE12EE"/>
    <w:rsid w:val="00AE2E85"/>
    <w:rsid w:val="00AE34ED"/>
    <w:rsid w:val="00AE6236"/>
    <w:rsid w:val="00AE6469"/>
    <w:rsid w:val="00B00290"/>
    <w:rsid w:val="00B167EF"/>
    <w:rsid w:val="00B20CE0"/>
    <w:rsid w:val="00B227D3"/>
    <w:rsid w:val="00B243AF"/>
    <w:rsid w:val="00B303F1"/>
    <w:rsid w:val="00B339A2"/>
    <w:rsid w:val="00B3458B"/>
    <w:rsid w:val="00B34768"/>
    <w:rsid w:val="00B36601"/>
    <w:rsid w:val="00B43B3E"/>
    <w:rsid w:val="00B506B3"/>
    <w:rsid w:val="00B6262D"/>
    <w:rsid w:val="00B62FB0"/>
    <w:rsid w:val="00B6582C"/>
    <w:rsid w:val="00B8471F"/>
    <w:rsid w:val="00B84DFF"/>
    <w:rsid w:val="00B8650D"/>
    <w:rsid w:val="00BA4C77"/>
    <w:rsid w:val="00BB1FD9"/>
    <w:rsid w:val="00BB38E0"/>
    <w:rsid w:val="00BB42C2"/>
    <w:rsid w:val="00BB6045"/>
    <w:rsid w:val="00BC2C8A"/>
    <w:rsid w:val="00BD0D4D"/>
    <w:rsid w:val="00BD4E7B"/>
    <w:rsid w:val="00BE39F1"/>
    <w:rsid w:val="00BF4A16"/>
    <w:rsid w:val="00BF4A56"/>
    <w:rsid w:val="00C01508"/>
    <w:rsid w:val="00C02117"/>
    <w:rsid w:val="00C04A98"/>
    <w:rsid w:val="00C06178"/>
    <w:rsid w:val="00C1337F"/>
    <w:rsid w:val="00C17BE4"/>
    <w:rsid w:val="00C2214E"/>
    <w:rsid w:val="00C224B3"/>
    <w:rsid w:val="00C22B21"/>
    <w:rsid w:val="00C248EE"/>
    <w:rsid w:val="00C268FD"/>
    <w:rsid w:val="00C3276D"/>
    <w:rsid w:val="00C33771"/>
    <w:rsid w:val="00C45282"/>
    <w:rsid w:val="00C45750"/>
    <w:rsid w:val="00C46CF1"/>
    <w:rsid w:val="00C50F66"/>
    <w:rsid w:val="00C5177B"/>
    <w:rsid w:val="00C55BE6"/>
    <w:rsid w:val="00C6344E"/>
    <w:rsid w:val="00C6352B"/>
    <w:rsid w:val="00C67423"/>
    <w:rsid w:val="00C678C2"/>
    <w:rsid w:val="00C67CB4"/>
    <w:rsid w:val="00C71CF9"/>
    <w:rsid w:val="00C73C5F"/>
    <w:rsid w:val="00C76363"/>
    <w:rsid w:val="00C76D2D"/>
    <w:rsid w:val="00C8006F"/>
    <w:rsid w:val="00C80590"/>
    <w:rsid w:val="00C84689"/>
    <w:rsid w:val="00C87AAA"/>
    <w:rsid w:val="00C902B8"/>
    <w:rsid w:val="00C9048B"/>
    <w:rsid w:val="00C93E57"/>
    <w:rsid w:val="00C9491C"/>
    <w:rsid w:val="00C95A26"/>
    <w:rsid w:val="00C97570"/>
    <w:rsid w:val="00CA20A1"/>
    <w:rsid w:val="00CA3FB3"/>
    <w:rsid w:val="00CA6FB9"/>
    <w:rsid w:val="00CB208E"/>
    <w:rsid w:val="00CB216E"/>
    <w:rsid w:val="00CB2418"/>
    <w:rsid w:val="00CB6AA1"/>
    <w:rsid w:val="00CC2B27"/>
    <w:rsid w:val="00CC7B81"/>
    <w:rsid w:val="00CD2F1F"/>
    <w:rsid w:val="00CD38AF"/>
    <w:rsid w:val="00CD7DE9"/>
    <w:rsid w:val="00CE07DF"/>
    <w:rsid w:val="00CE3709"/>
    <w:rsid w:val="00CE3E8C"/>
    <w:rsid w:val="00CE4E47"/>
    <w:rsid w:val="00CE75F7"/>
    <w:rsid w:val="00CE7CB1"/>
    <w:rsid w:val="00CF281B"/>
    <w:rsid w:val="00CF366A"/>
    <w:rsid w:val="00CF739C"/>
    <w:rsid w:val="00CF76F7"/>
    <w:rsid w:val="00D056B2"/>
    <w:rsid w:val="00D0669A"/>
    <w:rsid w:val="00D10023"/>
    <w:rsid w:val="00D15A68"/>
    <w:rsid w:val="00D2225E"/>
    <w:rsid w:val="00D3278C"/>
    <w:rsid w:val="00D3594E"/>
    <w:rsid w:val="00D3712E"/>
    <w:rsid w:val="00D409D3"/>
    <w:rsid w:val="00D42BFC"/>
    <w:rsid w:val="00D46A3A"/>
    <w:rsid w:val="00D47C9D"/>
    <w:rsid w:val="00D506E9"/>
    <w:rsid w:val="00D54A00"/>
    <w:rsid w:val="00D564AD"/>
    <w:rsid w:val="00D61FFD"/>
    <w:rsid w:val="00D67243"/>
    <w:rsid w:val="00D67AE1"/>
    <w:rsid w:val="00D70F9C"/>
    <w:rsid w:val="00D71280"/>
    <w:rsid w:val="00D7602A"/>
    <w:rsid w:val="00D80BF3"/>
    <w:rsid w:val="00D81F6D"/>
    <w:rsid w:val="00D85C76"/>
    <w:rsid w:val="00D862B6"/>
    <w:rsid w:val="00D87381"/>
    <w:rsid w:val="00D911A5"/>
    <w:rsid w:val="00D975DC"/>
    <w:rsid w:val="00DA1859"/>
    <w:rsid w:val="00DA18C6"/>
    <w:rsid w:val="00DB4F20"/>
    <w:rsid w:val="00DB5E98"/>
    <w:rsid w:val="00DC0C49"/>
    <w:rsid w:val="00DC14D1"/>
    <w:rsid w:val="00DC50B4"/>
    <w:rsid w:val="00DC62A1"/>
    <w:rsid w:val="00DD0D33"/>
    <w:rsid w:val="00DD1603"/>
    <w:rsid w:val="00DD3227"/>
    <w:rsid w:val="00DD3BEF"/>
    <w:rsid w:val="00DE18DA"/>
    <w:rsid w:val="00DE25EB"/>
    <w:rsid w:val="00DF1DFE"/>
    <w:rsid w:val="00DF1E3E"/>
    <w:rsid w:val="00DF48F4"/>
    <w:rsid w:val="00DF711D"/>
    <w:rsid w:val="00DF75CC"/>
    <w:rsid w:val="00E02880"/>
    <w:rsid w:val="00E03349"/>
    <w:rsid w:val="00E0518A"/>
    <w:rsid w:val="00E05C18"/>
    <w:rsid w:val="00E05F3B"/>
    <w:rsid w:val="00E0783F"/>
    <w:rsid w:val="00E11F54"/>
    <w:rsid w:val="00E13621"/>
    <w:rsid w:val="00E272A5"/>
    <w:rsid w:val="00E34E2C"/>
    <w:rsid w:val="00E361B8"/>
    <w:rsid w:val="00E408BD"/>
    <w:rsid w:val="00E44051"/>
    <w:rsid w:val="00E51E28"/>
    <w:rsid w:val="00E52FA1"/>
    <w:rsid w:val="00E55862"/>
    <w:rsid w:val="00E560F7"/>
    <w:rsid w:val="00E61477"/>
    <w:rsid w:val="00E649D6"/>
    <w:rsid w:val="00E65BCD"/>
    <w:rsid w:val="00E67CCA"/>
    <w:rsid w:val="00E67F98"/>
    <w:rsid w:val="00E7291A"/>
    <w:rsid w:val="00E72A04"/>
    <w:rsid w:val="00E72ACA"/>
    <w:rsid w:val="00E72D8A"/>
    <w:rsid w:val="00E73A61"/>
    <w:rsid w:val="00E8145D"/>
    <w:rsid w:val="00E83346"/>
    <w:rsid w:val="00E83821"/>
    <w:rsid w:val="00E83CA5"/>
    <w:rsid w:val="00E85907"/>
    <w:rsid w:val="00E92012"/>
    <w:rsid w:val="00E97819"/>
    <w:rsid w:val="00EA1D03"/>
    <w:rsid w:val="00EA3932"/>
    <w:rsid w:val="00EB2C45"/>
    <w:rsid w:val="00EB53DF"/>
    <w:rsid w:val="00EC04A0"/>
    <w:rsid w:val="00EC089C"/>
    <w:rsid w:val="00EC133B"/>
    <w:rsid w:val="00EC2115"/>
    <w:rsid w:val="00EC58E8"/>
    <w:rsid w:val="00ED344D"/>
    <w:rsid w:val="00ED5F84"/>
    <w:rsid w:val="00EE0C54"/>
    <w:rsid w:val="00EE1B1A"/>
    <w:rsid w:val="00EF17EA"/>
    <w:rsid w:val="00F05E54"/>
    <w:rsid w:val="00F061C6"/>
    <w:rsid w:val="00F06A45"/>
    <w:rsid w:val="00F150DA"/>
    <w:rsid w:val="00F23371"/>
    <w:rsid w:val="00F26EBD"/>
    <w:rsid w:val="00F40650"/>
    <w:rsid w:val="00F411F9"/>
    <w:rsid w:val="00F43336"/>
    <w:rsid w:val="00F44FE6"/>
    <w:rsid w:val="00F46BF6"/>
    <w:rsid w:val="00F56271"/>
    <w:rsid w:val="00F57196"/>
    <w:rsid w:val="00F609F9"/>
    <w:rsid w:val="00F6619D"/>
    <w:rsid w:val="00F713A1"/>
    <w:rsid w:val="00F777C6"/>
    <w:rsid w:val="00F80B3B"/>
    <w:rsid w:val="00F82517"/>
    <w:rsid w:val="00F84055"/>
    <w:rsid w:val="00F84A90"/>
    <w:rsid w:val="00F86AC7"/>
    <w:rsid w:val="00F90ADD"/>
    <w:rsid w:val="00F90BA6"/>
    <w:rsid w:val="00F943C8"/>
    <w:rsid w:val="00F95B5E"/>
    <w:rsid w:val="00F95D80"/>
    <w:rsid w:val="00FA5581"/>
    <w:rsid w:val="00FA7FE4"/>
    <w:rsid w:val="00FB1271"/>
    <w:rsid w:val="00FB178E"/>
    <w:rsid w:val="00FB2F01"/>
    <w:rsid w:val="00FB6DD2"/>
    <w:rsid w:val="00FC0A2D"/>
    <w:rsid w:val="00FC0FD3"/>
    <w:rsid w:val="00FC2D03"/>
    <w:rsid w:val="00FC4C7C"/>
    <w:rsid w:val="00FC5062"/>
    <w:rsid w:val="00FC56EE"/>
    <w:rsid w:val="00FC5A2C"/>
    <w:rsid w:val="00FD0071"/>
    <w:rsid w:val="00FD3FE0"/>
    <w:rsid w:val="00FE393B"/>
    <w:rsid w:val="00FE3EF9"/>
    <w:rsid w:val="00FE5C09"/>
    <w:rsid w:val="00FE7043"/>
    <w:rsid w:val="00FE757A"/>
    <w:rsid w:val="00FF3B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11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C2115"/>
    <w:pPr>
      <w:keepNext/>
      <w:jc w:val="right"/>
      <w:outlineLvl w:val="0"/>
    </w:pPr>
    <w:rPr>
      <w:sz w:val="24"/>
    </w:rPr>
  </w:style>
  <w:style w:type="paragraph" w:styleId="3">
    <w:name w:val="heading 3"/>
    <w:basedOn w:val="a"/>
    <w:next w:val="a"/>
    <w:link w:val="30"/>
    <w:qFormat/>
    <w:rsid w:val="00EC2115"/>
    <w:pPr>
      <w:keepNext/>
      <w:widowControl w:val="0"/>
      <w:autoSpaceDE w:val="0"/>
      <w:autoSpaceDN w:val="0"/>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C2115"/>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EC2115"/>
    <w:rPr>
      <w:rFonts w:ascii="Times New Roman" w:eastAsia="Times New Roman" w:hAnsi="Times New Roman" w:cs="Times New Roman"/>
      <w:b/>
      <w:bCs/>
      <w:sz w:val="24"/>
      <w:szCs w:val="24"/>
      <w:lang w:eastAsia="ru-RU"/>
    </w:rPr>
  </w:style>
  <w:style w:type="paragraph" w:styleId="a3">
    <w:name w:val="caption"/>
    <w:basedOn w:val="a"/>
    <w:next w:val="a"/>
    <w:qFormat/>
    <w:rsid w:val="00EC2115"/>
    <w:pPr>
      <w:spacing w:before="120"/>
      <w:jc w:val="center"/>
    </w:pPr>
    <w:rPr>
      <w:sz w:val="36"/>
    </w:rPr>
  </w:style>
  <w:style w:type="paragraph" w:styleId="2">
    <w:name w:val="Body Text 2"/>
    <w:basedOn w:val="a"/>
    <w:link w:val="20"/>
    <w:rsid w:val="00EC2115"/>
    <w:pPr>
      <w:spacing w:before="60"/>
      <w:jc w:val="both"/>
    </w:pPr>
    <w:rPr>
      <w:sz w:val="24"/>
    </w:rPr>
  </w:style>
  <w:style w:type="character" w:customStyle="1" w:styleId="20">
    <w:name w:val="Основной текст 2 Знак"/>
    <w:basedOn w:val="a0"/>
    <w:link w:val="2"/>
    <w:rsid w:val="00EC2115"/>
    <w:rPr>
      <w:rFonts w:ascii="Times New Roman" w:eastAsia="Times New Roman" w:hAnsi="Times New Roman" w:cs="Times New Roman"/>
      <w:sz w:val="24"/>
      <w:szCs w:val="20"/>
      <w:lang w:eastAsia="ru-RU"/>
    </w:rPr>
  </w:style>
  <w:style w:type="paragraph" w:styleId="a4">
    <w:name w:val="header"/>
    <w:basedOn w:val="a"/>
    <w:link w:val="a5"/>
    <w:rsid w:val="00EC2115"/>
    <w:pPr>
      <w:tabs>
        <w:tab w:val="center" w:pos="4677"/>
        <w:tab w:val="right" w:pos="9355"/>
      </w:tabs>
    </w:pPr>
  </w:style>
  <w:style w:type="character" w:customStyle="1" w:styleId="a5">
    <w:name w:val="Верхний колонтитул Знак"/>
    <w:basedOn w:val="a0"/>
    <w:link w:val="a4"/>
    <w:rsid w:val="00EC2115"/>
    <w:rPr>
      <w:rFonts w:ascii="Times New Roman" w:eastAsia="Times New Roman" w:hAnsi="Times New Roman" w:cs="Times New Roman"/>
      <w:sz w:val="20"/>
      <w:szCs w:val="20"/>
      <w:lang w:eastAsia="ru-RU"/>
    </w:rPr>
  </w:style>
  <w:style w:type="character" w:styleId="a6">
    <w:name w:val="page number"/>
    <w:basedOn w:val="a0"/>
    <w:rsid w:val="00EC2115"/>
  </w:style>
  <w:style w:type="paragraph" w:customStyle="1" w:styleId="ConsNormal">
    <w:name w:val="ConsNormal"/>
    <w:link w:val="ConsNormal0"/>
    <w:rsid w:val="00EC211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EC2115"/>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7">
    <w:name w:val="Body Text"/>
    <w:basedOn w:val="a"/>
    <w:link w:val="a8"/>
    <w:rsid w:val="00EC2115"/>
    <w:pPr>
      <w:widowControl w:val="0"/>
      <w:autoSpaceDE w:val="0"/>
      <w:autoSpaceDN w:val="0"/>
      <w:jc w:val="center"/>
    </w:pPr>
    <w:rPr>
      <w:b/>
      <w:bCs/>
      <w:sz w:val="24"/>
      <w:szCs w:val="24"/>
    </w:rPr>
  </w:style>
  <w:style w:type="character" w:customStyle="1" w:styleId="a8">
    <w:name w:val="Основной текст Знак"/>
    <w:basedOn w:val="a0"/>
    <w:link w:val="a7"/>
    <w:rsid w:val="00EC2115"/>
    <w:rPr>
      <w:rFonts w:ascii="Times New Roman" w:eastAsia="Times New Roman" w:hAnsi="Times New Roman" w:cs="Times New Roman"/>
      <w:b/>
      <w:bCs/>
      <w:sz w:val="24"/>
      <w:szCs w:val="24"/>
      <w:lang w:eastAsia="ru-RU"/>
    </w:rPr>
  </w:style>
  <w:style w:type="paragraph" w:styleId="a9">
    <w:name w:val="Body Text Indent"/>
    <w:basedOn w:val="a"/>
    <w:link w:val="aa"/>
    <w:rsid w:val="00EC2115"/>
    <w:pPr>
      <w:widowControl w:val="0"/>
      <w:autoSpaceDE w:val="0"/>
      <w:autoSpaceDN w:val="0"/>
      <w:ind w:firstLine="485"/>
      <w:jc w:val="both"/>
    </w:pPr>
  </w:style>
  <w:style w:type="character" w:customStyle="1" w:styleId="aa">
    <w:name w:val="Основной текст с отступом Знак"/>
    <w:basedOn w:val="a0"/>
    <w:link w:val="a9"/>
    <w:rsid w:val="00EC2115"/>
    <w:rPr>
      <w:rFonts w:ascii="Times New Roman" w:eastAsia="Times New Roman" w:hAnsi="Times New Roman" w:cs="Times New Roman"/>
      <w:sz w:val="20"/>
      <w:szCs w:val="20"/>
      <w:lang w:eastAsia="ru-RU"/>
    </w:rPr>
  </w:style>
  <w:style w:type="character" w:styleId="ab">
    <w:name w:val="Hyperlink"/>
    <w:basedOn w:val="a0"/>
    <w:rsid w:val="00EC2115"/>
    <w:rPr>
      <w:color w:val="0000FF"/>
      <w:u w:val="single"/>
    </w:rPr>
  </w:style>
  <w:style w:type="paragraph" w:styleId="ac">
    <w:name w:val="footer"/>
    <w:basedOn w:val="a"/>
    <w:link w:val="ad"/>
    <w:rsid w:val="00EC2115"/>
    <w:pPr>
      <w:tabs>
        <w:tab w:val="center" w:pos="4677"/>
        <w:tab w:val="right" w:pos="9355"/>
      </w:tabs>
    </w:pPr>
  </w:style>
  <w:style w:type="character" w:customStyle="1" w:styleId="ad">
    <w:name w:val="Нижний колонтитул Знак"/>
    <w:basedOn w:val="a0"/>
    <w:link w:val="ac"/>
    <w:rsid w:val="00EC2115"/>
    <w:rPr>
      <w:rFonts w:ascii="Times New Roman" w:eastAsia="Times New Roman" w:hAnsi="Times New Roman" w:cs="Times New Roman"/>
      <w:sz w:val="20"/>
      <w:szCs w:val="20"/>
      <w:lang w:eastAsia="ru-RU"/>
    </w:rPr>
  </w:style>
  <w:style w:type="paragraph" w:customStyle="1" w:styleId="ConsPlusNormal">
    <w:name w:val="ConsPlusNormal"/>
    <w:rsid w:val="00EC211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Cell">
    <w:name w:val="ConsCell"/>
    <w:rsid w:val="00EC2115"/>
    <w:pPr>
      <w:widowControl w:val="0"/>
      <w:autoSpaceDE w:val="0"/>
      <w:autoSpaceDN w:val="0"/>
      <w:adjustRightInd w:val="0"/>
      <w:spacing w:after="0" w:line="240" w:lineRule="auto"/>
    </w:pPr>
    <w:rPr>
      <w:rFonts w:ascii="Arial" w:eastAsia="Times New Roman" w:hAnsi="Arial" w:cs="Arial"/>
      <w:lang w:eastAsia="ru-RU"/>
    </w:rPr>
  </w:style>
  <w:style w:type="paragraph" w:customStyle="1" w:styleId="02statia2">
    <w:name w:val="02statia2"/>
    <w:basedOn w:val="a"/>
    <w:rsid w:val="00EC2115"/>
    <w:pPr>
      <w:spacing w:before="120" w:after="240" w:line="320" w:lineRule="atLeast"/>
      <w:ind w:left="2020" w:hanging="880"/>
      <w:jc w:val="both"/>
    </w:pPr>
    <w:rPr>
      <w:rFonts w:ascii="GaramondNarrowC" w:hAnsi="GaramondNarrowC"/>
      <w:color w:val="000000"/>
      <w:sz w:val="21"/>
      <w:szCs w:val="21"/>
    </w:rPr>
  </w:style>
  <w:style w:type="character" w:customStyle="1" w:styleId="ConsNormal0">
    <w:name w:val="ConsNormal Знак"/>
    <w:basedOn w:val="a0"/>
    <w:link w:val="ConsNormal"/>
    <w:rsid w:val="00EC2115"/>
    <w:rPr>
      <w:rFonts w:ascii="Arial" w:eastAsia="Times New Roman" w:hAnsi="Arial" w:cs="Arial"/>
      <w:sz w:val="20"/>
      <w:szCs w:val="20"/>
      <w:lang w:eastAsia="ru-RU"/>
    </w:rPr>
  </w:style>
  <w:style w:type="paragraph" w:styleId="ae">
    <w:name w:val="No Spacing"/>
    <w:uiPriority w:val="1"/>
    <w:qFormat/>
    <w:rsid w:val="00793A94"/>
    <w:pPr>
      <w:spacing w:after="0" w:line="240" w:lineRule="auto"/>
    </w:pPr>
    <w:rPr>
      <w:rFonts w:ascii="Calibri" w:eastAsia="Calibri" w:hAnsi="Calibri" w:cs="Times New Roman"/>
    </w:rPr>
  </w:style>
  <w:style w:type="character" w:customStyle="1" w:styleId="Normal1">
    <w:name w:val="Normal1"/>
    <w:uiPriority w:val="99"/>
    <w:rsid w:val="00793A94"/>
    <w:rPr>
      <w:rFonts w:ascii="Times New Roman" w:hAnsi="Times New Roman" w:cs="Times New Roman"/>
      <w:color w:val="auto"/>
      <w:spacing w:val="0"/>
      <w:w w:val="100"/>
      <w:kern w:val="0"/>
      <w:position w:val="0"/>
      <w:sz w:val="20"/>
      <w:szCs w:val="20"/>
      <w:u w:val="none"/>
      <w:effect w:val="none"/>
      <w:bdr w:val="none" w:sz="0" w:space="0" w:color="auto" w:frame="1"/>
      <w:vertAlign w:val="baseline"/>
      <w:em w:val="none"/>
      <w:lang w:val="ru-RU" w:eastAsia="ru-RU"/>
    </w:rPr>
  </w:style>
  <w:style w:type="paragraph" w:customStyle="1" w:styleId="11">
    <w:name w:val="Без интервала1"/>
    <w:uiPriority w:val="99"/>
    <w:rsid w:val="00793A94"/>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berbank-ast.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BE91865E71A5D9BBC29EFDD5E9D080C702852AA416C5AB16E53E9490A2257C2F68E9901CCC51P3L7J" TargetMode="External"/><Relationship Id="rId4" Type="http://schemas.openxmlformats.org/officeDocument/2006/relationships/webSettings" Target="webSettings.xml"/><Relationship Id="rId9" Type="http://schemas.openxmlformats.org/officeDocument/2006/relationships/hyperlink" Target="consultantplus://offline/ref=BE91865E71A5D9BBC29EFDD5E9D080C702862FA21BC6AB16E53E9490A2257C2F68E9901CCF593D74P8L1J"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14</Pages>
  <Words>4613</Words>
  <Characters>26296</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государственный заказ</Company>
  <LinksUpToDate>false</LinksUpToDate>
  <CharactersWithSpaces>30848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Подольская Марина</dc:creator>
  <cp:keywords/>
  <dc:description/>
  <cp:lastModifiedBy>Скоморохова</cp:lastModifiedBy>
  <cp:revision>7</cp:revision>
  <cp:lastPrinted>2013-07-01T08:19:00Z</cp:lastPrinted>
  <dcterms:created xsi:type="dcterms:W3CDTF">2012-03-27T04:46:00Z</dcterms:created>
  <dcterms:modified xsi:type="dcterms:W3CDTF">2013-07-01T08:23:00Z</dcterms:modified>
</cp:coreProperties>
</file>